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801</w:t>
      </w:r>
      <w:bookmarkStart w:id="0" w:name="_GoBack"/>
      <w:bookmarkEnd w:id="0"/>
      <w:r>
        <w:rPr>
          <w:rFonts w:hint="eastAsia" w:ascii="黑体" w:hAnsi="黑体" w:eastAsia="黑体"/>
          <w:sz w:val="30"/>
          <w:szCs w:val="30"/>
        </w:rPr>
        <w:t>《中国政府与政治》考试大纲</w:t>
      </w:r>
    </w:p>
    <w:p>
      <w:pPr>
        <w:pStyle w:val="3"/>
        <w:spacing w:beforeLines="50" w:afterLines="50" w:line="360" w:lineRule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注意：本大纲为参考性考试大纲，是考生需要掌握的基本内容。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绪论</w:t>
      </w:r>
      <w:r>
        <w:rPr>
          <w:rFonts w:ascii="宋体" w:hAnsi="宋体" w:eastAsia="宋体"/>
          <w:b/>
          <w:szCs w:val="21"/>
        </w:rPr>
        <w:t xml:space="preserve">  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（一）历史维度的重要性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（二）中国共产党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理解中国政治之匙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（三）党政体制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理解中国政治的关键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（四）认识“党政体制”的意义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（五）中国政治的内在演化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第一章</w:t>
      </w:r>
      <w:r>
        <w:rPr>
          <w:rFonts w:ascii="宋体" w:hAnsi="宋体" w:eastAsia="宋体"/>
          <w:b/>
          <w:szCs w:val="21"/>
        </w:rPr>
        <w:t xml:space="preserve"> </w:t>
      </w:r>
      <w:r>
        <w:rPr>
          <w:rFonts w:hint="eastAsia" w:ascii="宋体" w:hAnsi="宋体" w:eastAsia="宋体"/>
          <w:b/>
          <w:szCs w:val="21"/>
        </w:rPr>
        <w:t>中国共产党领导的政治体制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w:r>
        <w:rPr>
          <w:rFonts w:ascii="宋体" w:hAnsi="宋体" w:eastAsia="宋体"/>
          <w:b/>
          <w:szCs w:val="21"/>
        </w:rPr>
        <w:t xml:space="preserve">   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中国党政体制源起的历史逻辑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一、国际背景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二、国内时局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中国党政体制的基本特征与运作机制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一、党的一元化领导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二、运作机制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中国党政体制的基本关系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一、中国共产党与国家政权机关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二、中国共产党与军队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三、中国共产党与民主党派</w:t>
      </w:r>
    </w:p>
    <w:p>
      <w:pPr>
        <w:spacing w:line="360" w:lineRule="auto"/>
        <w:ind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四、中国共产党与社会群体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五、中国共产党与传播媒体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第二章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中国共产党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中国共产党的历史发展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一、资本主义体系的重构与中国共产党的诞生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二、中国共产党的经历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中国共产党意识形态的变迁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一、改革开放前党的意识形态取向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二、改革开放后党的意识形态的调试性变迁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三、中国共产党在意识形态上的创新与坚持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中国共产党的组织特性、组织原则与政治功能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一、中国共产党的组织特性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二、中国共产党的组织原则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三、中国共产党的政治功能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第四节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中国共产党的组织体系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一、党的中央组织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二、党的地方组织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三、党的基层组织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四、党的领导机关的派出机关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第三章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人民代表大会制度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人民代表大会制度概述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一、人民大表大会制度的产生与发展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二、人民大表大会制度的性质、地位和职权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人民代表大会制度的组织体制与运行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一、人民代表大会制度的组织体制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二、人民代表大会制度的运行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三、党的领导与人民代表大会制度的运作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改革开放以来人民代表大会制度的变迁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一、组织结构的调整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二、运作机制的创新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</w:t>
      </w:r>
      <w:r>
        <w:rPr>
          <w:rFonts w:hint="eastAsia" w:ascii="宋体" w:hAnsi="宋体" w:eastAsia="宋体"/>
          <w:szCs w:val="21"/>
        </w:rPr>
        <w:t>三、人民代表大会制度变迁的特点及挑战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第四章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政治协商制度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统一战线与多党合作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一、统一战线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二、共产党的领导与多党合作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宋体" w:hAnsi="宋体" w:eastAsia="宋体"/>
          <w:szCs w:val="21"/>
        </w:rPr>
        <w:t>政治协商制度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人民政协制度额产生与运行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一、人民政协制度的产生与发展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二、人民政协的组织结构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三、人民政协制度的运行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四、人民政协运作与党的领导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人民政协制度的创新与未来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一、人民政协的定位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二、组织结构调整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三、运行机制创新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四、人民政协制度的未来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第五章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中央人民政府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中央人民政府的成立与发展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一、政务院时期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二、计划经济时代的国务院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三、改革开放时代的国务院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国务院系统的组织结构体系及特征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一、国务院总理、副总理、国务委员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二、国务院办公厅、办事机构及议事协调机构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三、国务院组成部门及部委管理的国家局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四、直属机构、特设单位和直属事业单位</w:t>
      </w:r>
    </w:p>
    <w:p>
      <w:pPr>
        <w:spacing w:line="36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国务院系统的运行与决策过程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一、总理负责制与分工制度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二、国务院会议制度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三、党政体制下国务院的运行特征</w:t>
      </w:r>
    </w:p>
    <w:p>
      <w:pPr>
        <w:spacing w:line="36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四、党政体制下的现代行政国家建设</w:t>
      </w: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第六章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政法系统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政法系统的组织构成与历史发展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一、政府系统的概念、原则与组织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二、政法系统的历史发展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政法机关的组织结构体系与实际运作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一、政法委员会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二、人民法院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三、人民检察院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四、公安机关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五、其它政法机关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党管政法与司法改革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一、党管政法</w:t>
      </w:r>
    </w:p>
    <w:p>
      <w:pPr>
        <w:spacing w:line="360" w:lineRule="auto"/>
        <w:ind w:left="420" w:leftChars="200" w:firstLine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二、司法改革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第七章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宣传系统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宣传系统概述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一、宣传工作的意义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二、宣传系统的构成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党与新闻媒体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一、新闻媒体的地位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二、新闻媒体的规范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三、新闻媒体的运作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新闻媒体制度的历史沿革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一、党报制度的确立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二、指令性新闻制度的形成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三、党管媒体的变化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第四节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当代的大众媒体管理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一、管理理念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二、权力网络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三、行政制度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四、党的指令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五、市场干预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第五节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权力网络与法规建设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一、权力网络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二、法规建设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三、技术保障</w:t>
      </w:r>
    </w:p>
    <w:p>
      <w:pPr>
        <w:spacing w:line="360" w:lineRule="auto"/>
        <w:ind w:firstLine="1260" w:firstLineChars="6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四、行政制度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第八章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中央与地方关系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党政体制下的央地关系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一、中国特色的单一制国家结构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二、党政体制下的央地关系架构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三、央地关系的历史发展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央地关系的维度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一、央地关系中的立法关系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二、央地关系中的财税关系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三、央地关系中的人事关系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四、央地关系中的事权关系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央地关系中的变与常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一、央地博弈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二、垂直管理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三、巡视与监察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第九章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民族区域自治制度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民族区域自治制度的起源与发展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一、中国的民族问题与民族区域自治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二、民族区域自治制度的起源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三、民族区域自治制度的演进与发展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民族区域自治制度的内容与特点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一、制度安排的基本内容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二、制度安排的特点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民族区域自治制度面临的挑战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一、现实的挑战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</w:rPr>
        <w:t>二、理论挑战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b/>
          <w:szCs w:val="21"/>
        </w:rPr>
        <w:t>第十章</w:t>
      </w:r>
      <w:r>
        <w:rPr>
          <w:rFonts w:ascii="宋体" w:hAnsi="宋体" w:eastAsia="宋体"/>
          <w:b/>
          <w:szCs w:val="21"/>
        </w:rPr>
        <w:t xml:space="preserve">  </w:t>
      </w:r>
      <w:r>
        <w:rPr>
          <w:rFonts w:hint="eastAsia" w:ascii="宋体" w:hAnsi="宋体" w:eastAsia="宋体"/>
          <w:b/>
          <w:szCs w:val="21"/>
        </w:rPr>
        <w:t>社会与公民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t xml:space="preserve">      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>第一节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社会阶层结构及其变迁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一、改革开放前后社会阶层结构的变化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二、新兴阶层的政治整合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三、优化社会阶层结构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第二节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发展中的社会组织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一、社会组织的成长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二、社会组织发展的动力机制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三、对社会组织的回应策略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</w:t>
      </w:r>
      <w:r>
        <w:rPr>
          <w:rFonts w:hint="eastAsia" w:ascii="宋体" w:hAnsi="宋体" w:eastAsia="宋体"/>
          <w:szCs w:val="21"/>
        </w:rPr>
        <w:t>第三节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公民权利的扩展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一、公民权利扩展的三个维度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二、公民权利的成长形态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         </w:t>
      </w:r>
      <w:r>
        <w:rPr>
          <w:rFonts w:hint="eastAsia" w:ascii="宋体" w:hAnsi="宋体" w:eastAsia="宋体"/>
          <w:szCs w:val="21"/>
        </w:rPr>
        <w:t>三、公民权利成长的动力机制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588"/>
    <w:rsid w:val="00017230"/>
    <w:rsid w:val="0002135C"/>
    <w:rsid w:val="000249EF"/>
    <w:rsid w:val="00031565"/>
    <w:rsid w:val="00032921"/>
    <w:rsid w:val="00041ACB"/>
    <w:rsid w:val="00056812"/>
    <w:rsid w:val="00082BA8"/>
    <w:rsid w:val="000A6697"/>
    <w:rsid w:val="000E18C2"/>
    <w:rsid w:val="000E21B2"/>
    <w:rsid w:val="000E51CE"/>
    <w:rsid w:val="000F14C6"/>
    <w:rsid w:val="00105CC2"/>
    <w:rsid w:val="0012398C"/>
    <w:rsid w:val="001300B2"/>
    <w:rsid w:val="00132052"/>
    <w:rsid w:val="001337BC"/>
    <w:rsid w:val="00141F4D"/>
    <w:rsid w:val="001A5D13"/>
    <w:rsid w:val="001B19D6"/>
    <w:rsid w:val="001C0773"/>
    <w:rsid w:val="001D3A3D"/>
    <w:rsid w:val="001D490E"/>
    <w:rsid w:val="001D5294"/>
    <w:rsid w:val="001E7224"/>
    <w:rsid w:val="00205D4C"/>
    <w:rsid w:val="00220694"/>
    <w:rsid w:val="00222B08"/>
    <w:rsid w:val="00223AA1"/>
    <w:rsid w:val="00244F38"/>
    <w:rsid w:val="00250D8C"/>
    <w:rsid w:val="00260E29"/>
    <w:rsid w:val="00284CE4"/>
    <w:rsid w:val="002850EF"/>
    <w:rsid w:val="00285DA7"/>
    <w:rsid w:val="002D396C"/>
    <w:rsid w:val="002E705B"/>
    <w:rsid w:val="002F310B"/>
    <w:rsid w:val="00306CF3"/>
    <w:rsid w:val="00313AD0"/>
    <w:rsid w:val="003462D1"/>
    <w:rsid w:val="00356920"/>
    <w:rsid w:val="0036250D"/>
    <w:rsid w:val="00363395"/>
    <w:rsid w:val="00371737"/>
    <w:rsid w:val="00392522"/>
    <w:rsid w:val="00397EF4"/>
    <w:rsid w:val="003B2391"/>
    <w:rsid w:val="003B7952"/>
    <w:rsid w:val="0040015D"/>
    <w:rsid w:val="004054F2"/>
    <w:rsid w:val="00405597"/>
    <w:rsid w:val="004256CD"/>
    <w:rsid w:val="004333E6"/>
    <w:rsid w:val="00445AAA"/>
    <w:rsid w:val="004578E4"/>
    <w:rsid w:val="0047735F"/>
    <w:rsid w:val="00482D2D"/>
    <w:rsid w:val="004C0769"/>
    <w:rsid w:val="004D125E"/>
    <w:rsid w:val="004D2B85"/>
    <w:rsid w:val="004F537B"/>
    <w:rsid w:val="005004D5"/>
    <w:rsid w:val="00503D82"/>
    <w:rsid w:val="005105F0"/>
    <w:rsid w:val="005159B5"/>
    <w:rsid w:val="00536CD4"/>
    <w:rsid w:val="005447E4"/>
    <w:rsid w:val="00553068"/>
    <w:rsid w:val="005575B4"/>
    <w:rsid w:val="00574D0F"/>
    <w:rsid w:val="00574D67"/>
    <w:rsid w:val="005A34C0"/>
    <w:rsid w:val="005A3C8E"/>
    <w:rsid w:val="005A60F5"/>
    <w:rsid w:val="005D4511"/>
    <w:rsid w:val="005D6002"/>
    <w:rsid w:val="00606FDE"/>
    <w:rsid w:val="00610D79"/>
    <w:rsid w:val="00610E5A"/>
    <w:rsid w:val="006226D8"/>
    <w:rsid w:val="006237B0"/>
    <w:rsid w:val="00633FD2"/>
    <w:rsid w:val="006408A0"/>
    <w:rsid w:val="00686307"/>
    <w:rsid w:val="006A534C"/>
    <w:rsid w:val="006C5433"/>
    <w:rsid w:val="006D1468"/>
    <w:rsid w:val="006D2044"/>
    <w:rsid w:val="006D6C27"/>
    <w:rsid w:val="006E13E9"/>
    <w:rsid w:val="00706921"/>
    <w:rsid w:val="00710B2D"/>
    <w:rsid w:val="00727CDE"/>
    <w:rsid w:val="007505AD"/>
    <w:rsid w:val="00770AC7"/>
    <w:rsid w:val="007802F9"/>
    <w:rsid w:val="00795AEB"/>
    <w:rsid w:val="007D6DE1"/>
    <w:rsid w:val="007F6723"/>
    <w:rsid w:val="0080178E"/>
    <w:rsid w:val="00801A42"/>
    <w:rsid w:val="00815459"/>
    <w:rsid w:val="00842AF8"/>
    <w:rsid w:val="008516FB"/>
    <w:rsid w:val="0085702E"/>
    <w:rsid w:val="00874B41"/>
    <w:rsid w:val="008A4EF3"/>
    <w:rsid w:val="008B2F50"/>
    <w:rsid w:val="008C5588"/>
    <w:rsid w:val="008D173D"/>
    <w:rsid w:val="008D2876"/>
    <w:rsid w:val="008E4430"/>
    <w:rsid w:val="00905BA9"/>
    <w:rsid w:val="00921024"/>
    <w:rsid w:val="00921F04"/>
    <w:rsid w:val="00927CBC"/>
    <w:rsid w:val="00931DEF"/>
    <w:rsid w:val="00944BC1"/>
    <w:rsid w:val="00946AC4"/>
    <w:rsid w:val="009472F5"/>
    <w:rsid w:val="0094793D"/>
    <w:rsid w:val="00951009"/>
    <w:rsid w:val="009613AF"/>
    <w:rsid w:val="00973CE9"/>
    <w:rsid w:val="009857F5"/>
    <w:rsid w:val="009B290A"/>
    <w:rsid w:val="009B79FE"/>
    <w:rsid w:val="009C7236"/>
    <w:rsid w:val="009D498A"/>
    <w:rsid w:val="009E6EC1"/>
    <w:rsid w:val="009E70A2"/>
    <w:rsid w:val="00A11CAE"/>
    <w:rsid w:val="00A2026D"/>
    <w:rsid w:val="00A22E8A"/>
    <w:rsid w:val="00A26EB7"/>
    <w:rsid w:val="00A27F58"/>
    <w:rsid w:val="00A51385"/>
    <w:rsid w:val="00A6294C"/>
    <w:rsid w:val="00A71E20"/>
    <w:rsid w:val="00A71F20"/>
    <w:rsid w:val="00A7470A"/>
    <w:rsid w:val="00A76442"/>
    <w:rsid w:val="00A8225D"/>
    <w:rsid w:val="00A90428"/>
    <w:rsid w:val="00A97BAC"/>
    <w:rsid w:val="00AA3C1C"/>
    <w:rsid w:val="00AA4C2A"/>
    <w:rsid w:val="00AB2A62"/>
    <w:rsid w:val="00AB31A9"/>
    <w:rsid w:val="00AC0D94"/>
    <w:rsid w:val="00AC3BD9"/>
    <w:rsid w:val="00AC4B5F"/>
    <w:rsid w:val="00AC6E59"/>
    <w:rsid w:val="00B02300"/>
    <w:rsid w:val="00B274B6"/>
    <w:rsid w:val="00B4126D"/>
    <w:rsid w:val="00B52CF6"/>
    <w:rsid w:val="00B574A4"/>
    <w:rsid w:val="00B640A5"/>
    <w:rsid w:val="00B66D9A"/>
    <w:rsid w:val="00B70063"/>
    <w:rsid w:val="00B96E78"/>
    <w:rsid w:val="00BA7B27"/>
    <w:rsid w:val="00BB2189"/>
    <w:rsid w:val="00BB453F"/>
    <w:rsid w:val="00BB5C03"/>
    <w:rsid w:val="00BB6427"/>
    <w:rsid w:val="00BD5F31"/>
    <w:rsid w:val="00BE06E8"/>
    <w:rsid w:val="00BF5DC4"/>
    <w:rsid w:val="00BF7547"/>
    <w:rsid w:val="00C0012A"/>
    <w:rsid w:val="00C157B8"/>
    <w:rsid w:val="00C33DB0"/>
    <w:rsid w:val="00C40438"/>
    <w:rsid w:val="00C455AE"/>
    <w:rsid w:val="00C54B9E"/>
    <w:rsid w:val="00C607E4"/>
    <w:rsid w:val="00C64487"/>
    <w:rsid w:val="00C754D5"/>
    <w:rsid w:val="00C84C37"/>
    <w:rsid w:val="00C867C5"/>
    <w:rsid w:val="00C90327"/>
    <w:rsid w:val="00C90596"/>
    <w:rsid w:val="00C91351"/>
    <w:rsid w:val="00C92D40"/>
    <w:rsid w:val="00CB7898"/>
    <w:rsid w:val="00CC48A8"/>
    <w:rsid w:val="00CE28BE"/>
    <w:rsid w:val="00CE2AB8"/>
    <w:rsid w:val="00CF0325"/>
    <w:rsid w:val="00CF2907"/>
    <w:rsid w:val="00D23CFF"/>
    <w:rsid w:val="00D35A5B"/>
    <w:rsid w:val="00D45DC7"/>
    <w:rsid w:val="00D667D7"/>
    <w:rsid w:val="00D718ED"/>
    <w:rsid w:val="00D754CB"/>
    <w:rsid w:val="00D952D8"/>
    <w:rsid w:val="00DA2A36"/>
    <w:rsid w:val="00DA4EEF"/>
    <w:rsid w:val="00DC2BD6"/>
    <w:rsid w:val="00DE37EF"/>
    <w:rsid w:val="00DF2BAF"/>
    <w:rsid w:val="00E14054"/>
    <w:rsid w:val="00E2184D"/>
    <w:rsid w:val="00E23426"/>
    <w:rsid w:val="00E31B62"/>
    <w:rsid w:val="00E466DE"/>
    <w:rsid w:val="00E468E9"/>
    <w:rsid w:val="00E611F4"/>
    <w:rsid w:val="00E63507"/>
    <w:rsid w:val="00E77C27"/>
    <w:rsid w:val="00E8166D"/>
    <w:rsid w:val="00E85A1C"/>
    <w:rsid w:val="00EA0976"/>
    <w:rsid w:val="00EB090D"/>
    <w:rsid w:val="00EC175C"/>
    <w:rsid w:val="00EC4A72"/>
    <w:rsid w:val="00EC5BF2"/>
    <w:rsid w:val="00ED07A6"/>
    <w:rsid w:val="00ED744F"/>
    <w:rsid w:val="00F201F9"/>
    <w:rsid w:val="00F345BC"/>
    <w:rsid w:val="00F47087"/>
    <w:rsid w:val="00F924B0"/>
    <w:rsid w:val="00F941B6"/>
    <w:rsid w:val="00FC3709"/>
    <w:rsid w:val="00FD4DAF"/>
    <w:rsid w:val="35424126"/>
    <w:rsid w:val="55A8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楷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1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 w:eastAsia="宋体"/>
      <w:b/>
      <w:bCs/>
      <w:sz w:val="32"/>
      <w:szCs w:val="32"/>
    </w:rPr>
  </w:style>
  <w:style w:type="paragraph" w:styleId="4">
    <w:name w:val="heading 3"/>
    <w:basedOn w:val="1"/>
    <w:next w:val="1"/>
    <w:link w:val="12"/>
    <w:qFormat/>
    <w:uiPriority w:val="99"/>
    <w:pPr>
      <w:keepNext/>
      <w:keepLines/>
      <w:ind w:firstLine="200" w:firstLineChars="200"/>
      <w:outlineLvl w:val="2"/>
    </w:pPr>
    <w:rPr>
      <w:rFonts w:ascii="Times New Roman" w:hAnsi="Times New Roman" w:eastAsia="黑体"/>
      <w:bCs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locked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标题 2 Char"/>
    <w:basedOn w:val="9"/>
    <w:link w:val="3"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2">
    <w:name w:val="标题 3 Char"/>
    <w:basedOn w:val="9"/>
    <w:link w:val="4"/>
    <w:locked/>
    <w:uiPriority w:val="99"/>
    <w:rPr>
      <w:rFonts w:ascii="Times New Roman" w:hAnsi="Times New Roman" w:eastAsia="黑体" w:cs="Times New Roman"/>
      <w:bCs/>
      <w:sz w:val="32"/>
      <w:szCs w:val="32"/>
    </w:rPr>
  </w:style>
  <w:style w:type="character" w:customStyle="1" w:styleId="13">
    <w:name w:val="页眉 Char"/>
    <w:basedOn w:val="9"/>
    <w:link w:val="6"/>
    <w:qFormat/>
    <w:locked/>
    <w:uiPriority w:val="99"/>
    <w:rPr>
      <w:rFonts w:ascii="Calibri" w:hAnsi="Calibri" w:eastAsia="楷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locked/>
    <w:uiPriority w:val="99"/>
    <w:rPr>
      <w:rFonts w:ascii="Calibri" w:hAnsi="Calibri" w:eastAsia="楷体" w:cs="Times New Roman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Char Char3"/>
    <w:basedOn w:val="9"/>
    <w:uiPriority w:val="99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1</Pages>
  <Words>409</Words>
  <Characters>2336</Characters>
  <Lines>19</Lines>
  <Paragraphs>5</Paragraphs>
  <TotalTime>930</TotalTime>
  <ScaleCrop>false</ScaleCrop>
  <LinksUpToDate>false</LinksUpToDate>
  <CharactersWithSpaces>2740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2019-05-21T08:40:00Z</dcterms:created>
  <dc:creator>WIN</dc:creator>
  <cp:lastModifiedBy>FREE</cp:lastModifiedBy>
  <cp:lastPrinted>2019-08-21T08:22:00Z</cp:lastPrinted>
  <dcterms:modified xsi:type="dcterms:W3CDTF">2019-09-10T03:15:04Z</dcterms:modified>
  <dc:title>《课程名称》教学大纲</dc:title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