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color w:val="990000"/>
          <w:sz w:val="32"/>
          <w:szCs w:val="32"/>
        </w:rPr>
        <w:t>辽宁师范大学研究</w:t>
      </w:r>
      <w:bookmarkStart w:id="0" w:name="_GoBack"/>
      <w:bookmarkEnd w:id="0"/>
      <w:r>
        <w:rPr>
          <w:rFonts w:ascii="宋体" w:hAnsi="宋体" w:eastAsia="宋体" w:cs="宋体"/>
          <w:b/>
          <w:color w:val="990000"/>
          <w:sz w:val="32"/>
          <w:szCs w:val="32"/>
        </w:rPr>
        <w:t>生“助管”工作管理暂行办法</w:t>
      </w:r>
    </w:p>
    <w:p>
      <w:r>
        <w:rPr>
          <w:rFonts w:ascii="宋体" w:hAnsi="宋体" w:eastAsia="宋体" w:cs="宋体"/>
          <w:sz w:val="24"/>
          <w:szCs w:val="24"/>
        </w:rPr>
        <w:t>为提高研究生综合素质，加强研究生工作能力、创新能力和实践能力的培养，便于其积累工作经验，促进研究生全面发展，学校决定开展研究生“助管”工作。根据《辽宁师范大学研究生奖助学金管理暂行办法》(辽师大校发[2014]48号)文件精神，结合我校实际情况，特制定本规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　　一、“助管”工作的基本原则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研究生“助管”工作遵循研究生自愿申请、导师同意、学校统一安排、定期考核、适当支付报酬的原则。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　　二、申请“助管”工作的条件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1、思想品德好，学习成绩优良、身体健康且购买了学生集体保险的全日制在校研究生均可申请“助管”岗位。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2、“助管”岗位原则上以安排二、三年级研究生为主，同等条件下优先考虑家庭经济困难的研究生和非在职研究生。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　　</w:t>
      </w:r>
      <w:r>
        <w:rPr>
          <w:rStyle w:val="3"/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    三、“助管”的岗位设置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“助管”岗位工作职责主要是帮助学院和学校相关部门做好管理工作。助管岗位分为“固定岗位”和“临时岗位”两种，固定岗岗位数占在校研究生数1%左右，一般满工作量为每天工作4小时，每周5天。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　　四、“助管”经费的使用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1、研究生“助管”酬金支付遵循“谁用工、谁考核、谁支付”的原则。各单位聘用的研究生固定岗位“助管”津贴由学校统筹，临时岗位的由用人单位自筹。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2、固定岗位津贴每人450元/月，每年按10个月资助；临时岗位若干，由用人单位因工作需要临时安排，标准为10元/小时。津贴由学校计财处直接打入学生的银行卡。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3、研究生院根据研究生的规模，公布学校当年拟资助的“助管”岗位名额。助管酬金由聘用单位制表，研究生院按规定程序发放。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　　五、“助管”的聘用办法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1、各用人单位于规定时间将需“助管”工作的岗位、应聘条件及要求、工作量等信息报研究生院，研究生院通过校园网公布设立的岗位和岗位聘任要求、岗位工作内容。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2、根据双向选择的原则，研究生可按个人的实际情况和愿望提出兼职岗位的申请，并填写《辽宁师范大学研究生“助管”工作申请表》。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3、用人单位对应聘研究生进行审核、面试。安排拟聘用研究生填写《辽宁师范大学研究生助管工作聘用书》，明确岗位具体工作内容、聘用期（一般以一学期为限）、岗位考核和酬金标准等。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4、研究生院根据当年资助“助管”岗位的名额，审批和确定资助“助管”岗位的名单。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 　六、 “助管”工作的管理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1、研究生院负责全校研究生“助管”工作的宏观管理与指导，各学院总支书记负责本单位的研究生“助管”工作。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2、用人单位应确保“助管”岗位的设置有助于提高工作效率为前提，防止增员减效现象。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3、“助管”研究生的学籍管理、培养要求、学位授予等均与其它研究生相同，研究生不得因受聘“助管”而延长学习年限和降低学位论文要求。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   4、用人单位应加强对 “助管”研究生的指导、管理和考核。受聘研究生应当认真完成岗位工作，虚心接受指导、教育，自觉接受考核。用人单位不得将工作失误责任转移至助管研究生。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5、用人单位应为“助管”研究生创造必要的工作条件，如配备计算机、固定的办公地点和桌椅等。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6、若发现被录用的研究生不遵守纪律或不能胜任工作，或因“助管”工作而严重影响自身学习，用人单位应取消其担任“助管”工作的资格及相应待遇，并将情况及时报研究生院。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7、兼任“助管”工作的研究生，聘用期结束后应书面总结工作情况，如实填写《辽宁师范大学研究生“助管”工作考核表》，送交聘用单位。聘用单位对受聘研究生进行考核并签署意见后，将考核材料报研究生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8、学校对“助管”工作成绩突出的研究生要予以表彰，授予“辽宁师范大学研究生‘助管’工作’先进个人”称号。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    七、本规定自发布之日起执行，由研究生院负责解释。</w:t>
      </w:r>
      <w:r>
        <w:rPr>
          <w:rFonts w:ascii="宋体" w:hAnsi="宋体" w:eastAsia="宋体" w:cs="宋体"/>
          <w:sz w:val="24"/>
          <w:szCs w:val="24"/>
        </w:rPr>
        <w:t>为提高研究生综合素质，加强研究生工作能力、创新能力和实践能力的培养，便于其积累工作经验，促进研究生全面发展，学校决定开展研究生“助管”工作。根据《辽宁师范大学研究生奖助学金管理暂行办法》(辽师大校发[2014]48号)文件精神，结合我校实际情况，特制定本规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　　一、“助管”工作的基本原则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研究生“助管”工作遵循研究生自愿申请、导师同意、学校统一安排、定期考核、适当支付报酬的原则。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　　二、申请“助管”工作的条件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1、思想品德好，学习成绩优良、身体健康且购买了学生集体保险的全日制在校研究生均可申请“助管”岗位。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2、“助管”岗位原则上以安排二、三年级研究生为主，同等条件下优先考虑家庭经济困难的研究生和非在职研究生。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　　</w:t>
      </w:r>
      <w:r>
        <w:rPr>
          <w:rStyle w:val="3"/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    三、“助管”的岗位设置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“助管”岗位工作职责主要是帮助学院和学校相关部门做好管理工作。助管岗位分为“固定岗位”和“临时岗位”两种，固定岗岗位数占在校研究生数1%左右，一般满工作量为每天工作4小时，每周5天。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　　四、“助管”经费的使用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1、研究生“助管”酬金支付遵循“谁用工、谁考核、谁支付”的原则。各单位聘用的研究生固定岗位“助管”津贴由学校统筹，临时岗位的由用人单位自筹。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2、固定岗位津贴每人450元/月，每年按10个月资助；临时岗位若干，由用人单位因工作需要临时安排，标准为10元/小时。津贴由学校计财处直接打入学生的银行卡。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3、研究生院根据研究生的规模，公布学校当年拟资助的“助管”岗位名额。助管酬金由聘用单位制表，研究生院按规定程序发放。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　　五、“助管”的聘用办法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1、各用人单位于规定时间将需“助管”工作的岗位、应聘条件及要求、工作量等信息报研究生院，研究生院通过校园网公布设立的岗位和岗位聘任要求、岗位工作内容。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2、根据双向选择的原则，研究生可按个人的实际情况和愿望提出兼职岗位的申请，并填写《辽宁师范大学研究生“助管”工作申请表》。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3、用人单位对应聘研究生进行审核、面试。安排拟聘用研究生填写《辽宁师范大学研究生助管工作聘用书》，明确岗位具体工作内容、聘用期（一般以一学期为限）、岗位考核和酬金标准等。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4、研究生院根据当年资助“助管”岗位的名额，审批和确定资助“助管”岗位的名单。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 　六、 “助管”工作的管理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1、研究生院负责全校研究生“助管”工作的宏观管理与指导，各学院总支书记负责本单位的研究生“助管”工作。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2、用人单位应确保“助管”岗位的设置有助于提高工作效率为前提，防止增员减效现象。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3、“助管”研究生的学籍管理、培养要求、学位授予等均与其它研究生相同，研究生不得因受聘“助管”而延长学习年限和降低学位论文要求。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   4、用人单位应加强对 “助管”研究生的指导、管理和考核。受聘研究生应当认真完成岗位工作，虚心接受指导、教育，自觉接受考核。用人单位不得将工作失误责任转移至助管研究生。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5、用人单位应为“助管”研究生创造必要的工作条件，如配备计算机、固定的办公地点和桌椅等。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6、若发现被录用的研究生不遵守纪律或不能胜任工作，或因“助管”工作而严重影响自身学习，用人单位应取消其担任“助管”工作的资格及相应待遇，并将情况及时报研究生院。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7、兼任“助管”工作的研究生，聘用期结束后应书面总结工作情况，如实填写《辽宁师范大学研究生“助管”工作考核表》，送交聘用单位。聘用单位对受聘研究生进行考核并签署意见后，将考核材料报研究生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 8、学校对“助管”工作成绩突出的研究生要予以表彰，授予“辽宁师范大学研究生‘助管’工作’先进个人”称号。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3"/>
          <w:rFonts w:ascii="宋体" w:hAnsi="宋体" w:eastAsia="宋体" w:cs="宋体"/>
          <w:sz w:val="24"/>
          <w:szCs w:val="24"/>
        </w:rPr>
        <w:t>    七、本规定自发布之日起执行，由研究生院负责解释。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字体管家初恋体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胖丫儿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24F06"/>
    <w:rsid w:val="14967405"/>
    <w:rsid w:val="21424F06"/>
    <w:rsid w:val="24770B0F"/>
    <w:rsid w:val="4FEC3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2017-10-26T01:46:00Z</dcterms:created>
  <dc:creator>Administrator</dc:creator>
  <cp:lastModifiedBy>Administrator</cp:lastModifiedBy>
  <dcterms:modified xsi:type="dcterms:W3CDTF">2017-10-26T01:47:55Z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