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D6A" w:rsidRPr="002D3D6A" w:rsidRDefault="002D3D6A" w:rsidP="002D3D6A">
      <w:pPr>
        <w:widowControl/>
        <w:shd w:val="clear" w:color="auto" w:fill="FFFFFF"/>
        <w:jc w:val="center"/>
        <w:outlineLvl w:val="1"/>
        <w:rPr>
          <w:rFonts w:ascii="Arial" w:eastAsia="宋体" w:hAnsi="Arial" w:cs="Arial"/>
          <w:b/>
          <w:bCs/>
          <w:kern w:val="0"/>
          <w:sz w:val="36"/>
          <w:szCs w:val="36"/>
        </w:rPr>
      </w:pPr>
      <w:r w:rsidRPr="002D3D6A">
        <w:rPr>
          <w:rFonts w:ascii="Arial" w:eastAsia="宋体" w:hAnsi="Arial" w:cs="Arial"/>
          <w:b/>
          <w:bCs/>
          <w:kern w:val="0"/>
          <w:szCs w:val="21"/>
        </w:rPr>
        <w:t>辽宁师范大学</w:t>
      </w:r>
      <w:r w:rsidRPr="002D3D6A">
        <w:rPr>
          <w:rFonts w:ascii="Arial" w:eastAsia="宋体" w:hAnsi="Arial" w:cs="Arial"/>
          <w:b/>
          <w:bCs/>
          <w:kern w:val="0"/>
          <w:szCs w:val="21"/>
        </w:rPr>
        <w:br/>
      </w:r>
      <w:bookmarkStart w:id="0" w:name="_GoBack"/>
      <w:r w:rsidRPr="002D3D6A">
        <w:rPr>
          <w:rFonts w:ascii="Arial" w:eastAsia="宋体" w:hAnsi="Arial" w:cs="Arial"/>
          <w:b/>
          <w:bCs/>
          <w:kern w:val="0"/>
          <w:szCs w:val="21"/>
        </w:rPr>
        <w:t>研究生学业奖学金管理办法</w:t>
      </w:r>
      <w:bookmarkEnd w:id="0"/>
    </w:p>
    <w:p w:rsidR="002D3D6A" w:rsidRPr="002D3D6A" w:rsidRDefault="002D3D6A" w:rsidP="002D3D6A">
      <w:pPr>
        <w:widowControl/>
        <w:shd w:val="clear" w:color="auto" w:fill="FFFFFF"/>
        <w:ind w:firstLineChars="200" w:firstLine="422"/>
        <w:jc w:val="left"/>
        <w:rPr>
          <w:rFonts w:ascii="Arial" w:eastAsia="宋体" w:hAnsi="Arial" w:cs="Arial"/>
          <w:kern w:val="0"/>
          <w:sz w:val="18"/>
          <w:szCs w:val="18"/>
        </w:rPr>
      </w:pPr>
      <w:r w:rsidRPr="002D3D6A">
        <w:rPr>
          <w:rFonts w:ascii="Arial" w:eastAsia="宋体" w:hAnsi="Arial" w:cs="Arial"/>
          <w:b/>
          <w:bCs/>
          <w:kern w:val="0"/>
          <w:szCs w:val="21"/>
        </w:rPr>
        <w:t>总</w:t>
      </w:r>
      <w:r w:rsidRPr="002D3D6A">
        <w:rPr>
          <w:rFonts w:ascii="Arial" w:eastAsia="宋体" w:hAnsi="Arial" w:cs="Arial"/>
          <w:b/>
          <w:bCs/>
          <w:kern w:val="0"/>
          <w:szCs w:val="21"/>
        </w:rPr>
        <w:t xml:space="preserve">  </w:t>
      </w:r>
      <w:r w:rsidRPr="002D3D6A">
        <w:rPr>
          <w:rFonts w:ascii="Arial" w:eastAsia="宋体" w:hAnsi="Arial" w:cs="Arial"/>
          <w:b/>
          <w:bCs/>
          <w:kern w:val="0"/>
          <w:szCs w:val="21"/>
        </w:rPr>
        <w:t>则</w:t>
      </w:r>
    </w:p>
    <w:p w:rsidR="002D3D6A" w:rsidRPr="002D3D6A" w:rsidRDefault="002D3D6A" w:rsidP="002D3D6A">
      <w:pPr>
        <w:widowControl/>
        <w:shd w:val="clear" w:color="auto" w:fill="FFFFFF"/>
        <w:ind w:firstLineChars="200" w:firstLine="422"/>
        <w:jc w:val="left"/>
        <w:rPr>
          <w:rFonts w:ascii="Arial" w:eastAsia="宋体" w:hAnsi="Arial" w:cs="Arial"/>
          <w:kern w:val="0"/>
          <w:sz w:val="18"/>
          <w:szCs w:val="18"/>
        </w:rPr>
      </w:pPr>
      <w:r w:rsidRPr="002D3D6A">
        <w:rPr>
          <w:rFonts w:ascii="Arial" w:eastAsia="宋体" w:hAnsi="Arial" w:cs="Arial"/>
          <w:b/>
          <w:bCs/>
          <w:kern w:val="0"/>
          <w:szCs w:val="21"/>
        </w:rPr>
        <w:t>第一条</w:t>
      </w:r>
      <w:r w:rsidRPr="002D3D6A">
        <w:rPr>
          <w:rFonts w:ascii="Arial" w:eastAsia="宋体" w:hAnsi="Arial" w:cs="Arial"/>
          <w:b/>
          <w:bCs/>
          <w:kern w:val="0"/>
          <w:szCs w:val="21"/>
        </w:rPr>
        <w:t xml:space="preserve">  </w:t>
      </w:r>
      <w:r w:rsidRPr="002D3D6A">
        <w:rPr>
          <w:rFonts w:ascii="Arial" w:eastAsia="宋体" w:hAnsi="Arial" w:cs="Arial"/>
          <w:kern w:val="0"/>
          <w:szCs w:val="21"/>
        </w:rPr>
        <w:t>为做好我校研究生学业奖学金（以下简称学业奖）的评选和发放工作，根据财政部、教育部《研究生学业奖学金管理暂行办法》（</w:t>
      </w:r>
      <w:proofErr w:type="gramStart"/>
      <w:r w:rsidRPr="002D3D6A">
        <w:rPr>
          <w:rFonts w:ascii="Arial" w:eastAsia="宋体" w:hAnsi="Arial" w:cs="Arial"/>
          <w:kern w:val="0"/>
          <w:szCs w:val="21"/>
        </w:rPr>
        <w:t>财教</w:t>
      </w:r>
      <w:proofErr w:type="gramEnd"/>
      <w:r w:rsidRPr="002D3D6A">
        <w:rPr>
          <w:rFonts w:ascii="Arial" w:eastAsia="宋体" w:hAnsi="Arial" w:cs="Arial"/>
          <w:kern w:val="0"/>
          <w:szCs w:val="21"/>
        </w:rPr>
        <w:t>[2013]219</w:t>
      </w:r>
      <w:r w:rsidRPr="002D3D6A">
        <w:rPr>
          <w:rFonts w:ascii="Arial" w:eastAsia="宋体" w:hAnsi="Arial" w:cs="Arial"/>
          <w:kern w:val="0"/>
          <w:szCs w:val="21"/>
        </w:rPr>
        <w:t>号）文件精神，结合学校实际，特制定本办法。</w:t>
      </w:r>
    </w:p>
    <w:p w:rsidR="002D3D6A" w:rsidRPr="002D3D6A" w:rsidRDefault="002D3D6A" w:rsidP="002D3D6A">
      <w:pPr>
        <w:widowControl/>
        <w:shd w:val="clear" w:color="auto" w:fill="FFFFFF"/>
        <w:ind w:firstLineChars="200" w:firstLine="422"/>
        <w:jc w:val="left"/>
        <w:rPr>
          <w:rFonts w:ascii="Arial" w:eastAsia="宋体" w:hAnsi="Arial" w:cs="Arial"/>
          <w:kern w:val="0"/>
          <w:sz w:val="18"/>
          <w:szCs w:val="18"/>
        </w:rPr>
      </w:pPr>
      <w:r w:rsidRPr="002D3D6A">
        <w:rPr>
          <w:rFonts w:ascii="Arial" w:eastAsia="宋体" w:hAnsi="Arial" w:cs="Arial"/>
          <w:b/>
          <w:bCs/>
          <w:kern w:val="0"/>
          <w:szCs w:val="21"/>
        </w:rPr>
        <w:t>第二条</w:t>
      </w:r>
      <w:r w:rsidRPr="002D3D6A">
        <w:rPr>
          <w:rFonts w:ascii="Arial" w:eastAsia="宋体" w:hAnsi="Arial" w:cs="Arial"/>
          <w:b/>
          <w:bCs/>
          <w:kern w:val="0"/>
          <w:szCs w:val="21"/>
        </w:rPr>
        <w:t xml:space="preserve">  </w:t>
      </w:r>
      <w:r w:rsidRPr="002D3D6A">
        <w:rPr>
          <w:rFonts w:ascii="Arial" w:eastAsia="宋体" w:hAnsi="Arial" w:cs="Arial"/>
          <w:kern w:val="0"/>
          <w:szCs w:val="21"/>
        </w:rPr>
        <w:t>学校按规定统筹利用财政拨款、学费收入、社会捐助等，奖励支持表现良好的研究生更好地完成学业。</w:t>
      </w:r>
    </w:p>
    <w:p w:rsidR="002D3D6A" w:rsidRPr="002D3D6A" w:rsidRDefault="002D3D6A" w:rsidP="002D3D6A">
      <w:pPr>
        <w:widowControl/>
        <w:shd w:val="clear" w:color="auto" w:fill="FFFFFF"/>
        <w:ind w:firstLineChars="200" w:firstLine="422"/>
        <w:jc w:val="left"/>
        <w:rPr>
          <w:rFonts w:ascii="Arial" w:eastAsia="宋体" w:hAnsi="Arial" w:cs="Arial"/>
          <w:kern w:val="0"/>
          <w:sz w:val="18"/>
          <w:szCs w:val="18"/>
        </w:rPr>
      </w:pPr>
      <w:r w:rsidRPr="002D3D6A">
        <w:rPr>
          <w:rFonts w:ascii="Arial" w:eastAsia="宋体" w:hAnsi="Arial" w:cs="Arial"/>
          <w:b/>
          <w:bCs/>
          <w:kern w:val="0"/>
          <w:szCs w:val="21"/>
        </w:rPr>
        <w:t>第三条</w:t>
      </w:r>
      <w:r w:rsidRPr="002D3D6A">
        <w:rPr>
          <w:rFonts w:ascii="Arial" w:eastAsia="宋体" w:hAnsi="Arial" w:cs="Arial"/>
          <w:kern w:val="0"/>
          <w:szCs w:val="21"/>
        </w:rPr>
        <w:t xml:space="preserve">  </w:t>
      </w:r>
      <w:r w:rsidRPr="002D3D6A">
        <w:rPr>
          <w:rFonts w:ascii="Arial" w:eastAsia="宋体" w:hAnsi="Arial" w:cs="Arial"/>
          <w:kern w:val="0"/>
          <w:szCs w:val="21"/>
        </w:rPr>
        <w:t>按年级设定评审计分方法。</w:t>
      </w:r>
    </w:p>
    <w:p w:rsidR="002D3D6A" w:rsidRPr="002D3D6A" w:rsidRDefault="002D3D6A" w:rsidP="002D3D6A">
      <w:pPr>
        <w:widowControl/>
        <w:shd w:val="clear" w:color="auto" w:fill="FFFFFF"/>
        <w:jc w:val="left"/>
        <w:rPr>
          <w:rFonts w:ascii="Arial" w:eastAsia="宋体" w:hAnsi="Arial" w:cs="Arial"/>
          <w:kern w:val="0"/>
          <w:sz w:val="18"/>
          <w:szCs w:val="18"/>
        </w:rPr>
      </w:pPr>
      <w:r w:rsidRPr="002D3D6A">
        <w:rPr>
          <w:rFonts w:ascii="Arial" w:eastAsia="宋体" w:hAnsi="Arial" w:cs="Arial"/>
          <w:kern w:val="0"/>
          <w:sz w:val="18"/>
          <w:szCs w:val="18"/>
        </w:rPr>
        <w:t> </w:t>
      </w:r>
    </w:p>
    <w:p w:rsidR="002D3D6A" w:rsidRPr="002D3D6A" w:rsidRDefault="002D3D6A" w:rsidP="002D3D6A">
      <w:pPr>
        <w:widowControl/>
        <w:shd w:val="clear" w:color="auto" w:fill="FFFFFF"/>
        <w:jc w:val="center"/>
        <w:rPr>
          <w:rFonts w:ascii="Arial" w:eastAsia="宋体" w:hAnsi="Arial" w:cs="Arial"/>
          <w:kern w:val="0"/>
          <w:sz w:val="18"/>
          <w:szCs w:val="18"/>
        </w:rPr>
      </w:pPr>
      <w:r w:rsidRPr="002D3D6A">
        <w:rPr>
          <w:rFonts w:ascii="Arial" w:eastAsia="宋体" w:hAnsi="Arial" w:cs="Arial"/>
          <w:b/>
          <w:bCs/>
          <w:kern w:val="0"/>
          <w:szCs w:val="21"/>
        </w:rPr>
        <w:t>第二章</w:t>
      </w:r>
      <w:r w:rsidRPr="002D3D6A">
        <w:rPr>
          <w:rFonts w:ascii="Arial" w:eastAsia="宋体" w:hAnsi="Arial" w:cs="Arial"/>
          <w:b/>
          <w:bCs/>
          <w:kern w:val="0"/>
          <w:szCs w:val="21"/>
        </w:rPr>
        <w:t xml:space="preserve">  </w:t>
      </w:r>
      <w:r w:rsidRPr="002D3D6A">
        <w:rPr>
          <w:rFonts w:ascii="Arial" w:eastAsia="宋体" w:hAnsi="Arial" w:cs="Arial"/>
          <w:b/>
          <w:bCs/>
          <w:kern w:val="0"/>
          <w:szCs w:val="21"/>
        </w:rPr>
        <w:t>奖励标准、比例与基本条件</w:t>
      </w:r>
    </w:p>
    <w:p w:rsidR="002D3D6A" w:rsidRPr="002D3D6A" w:rsidRDefault="002D3D6A" w:rsidP="002D3D6A">
      <w:pPr>
        <w:widowControl/>
        <w:shd w:val="clear" w:color="auto" w:fill="FFFFFF"/>
        <w:ind w:firstLineChars="200" w:firstLine="422"/>
        <w:jc w:val="left"/>
        <w:rPr>
          <w:rFonts w:ascii="Arial" w:eastAsia="宋体" w:hAnsi="Arial" w:cs="Arial"/>
          <w:kern w:val="0"/>
          <w:sz w:val="18"/>
          <w:szCs w:val="18"/>
        </w:rPr>
      </w:pPr>
      <w:r w:rsidRPr="002D3D6A">
        <w:rPr>
          <w:rFonts w:ascii="Arial" w:eastAsia="宋体" w:hAnsi="Arial" w:cs="Arial"/>
          <w:b/>
          <w:bCs/>
          <w:kern w:val="0"/>
          <w:szCs w:val="21"/>
        </w:rPr>
        <w:t>第四条</w:t>
      </w:r>
      <w:r w:rsidRPr="002D3D6A">
        <w:rPr>
          <w:rFonts w:ascii="Arial" w:eastAsia="宋体" w:hAnsi="Arial" w:cs="Arial"/>
          <w:b/>
          <w:bCs/>
          <w:kern w:val="0"/>
          <w:szCs w:val="21"/>
        </w:rPr>
        <w:t xml:space="preserve"> </w:t>
      </w:r>
      <w:r w:rsidRPr="002D3D6A">
        <w:rPr>
          <w:rFonts w:ascii="Arial" w:eastAsia="宋体" w:hAnsi="Arial" w:cs="Arial"/>
          <w:kern w:val="0"/>
          <w:szCs w:val="21"/>
        </w:rPr>
        <w:t>奖励标准和比例</w:t>
      </w:r>
    </w:p>
    <w:p w:rsidR="002D3D6A" w:rsidRPr="002D3D6A" w:rsidRDefault="002D3D6A" w:rsidP="002D3D6A">
      <w:pPr>
        <w:widowControl/>
        <w:shd w:val="clear" w:color="auto" w:fill="FFFFFF"/>
        <w:ind w:firstLineChars="200" w:firstLine="420"/>
        <w:jc w:val="left"/>
        <w:rPr>
          <w:rFonts w:ascii="Arial" w:eastAsia="宋体" w:hAnsi="Arial" w:cs="Arial"/>
          <w:kern w:val="0"/>
          <w:sz w:val="18"/>
          <w:szCs w:val="18"/>
        </w:rPr>
      </w:pPr>
      <w:r w:rsidRPr="002D3D6A">
        <w:rPr>
          <w:rFonts w:ascii="Arial" w:eastAsia="宋体" w:hAnsi="Arial" w:cs="Arial"/>
          <w:kern w:val="0"/>
          <w:szCs w:val="21"/>
        </w:rPr>
        <w:t>(</w:t>
      </w:r>
      <w:proofErr w:type="gramStart"/>
      <w:r w:rsidRPr="002D3D6A">
        <w:rPr>
          <w:rFonts w:ascii="Arial" w:eastAsia="宋体" w:hAnsi="Arial" w:cs="Arial"/>
          <w:kern w:val="0"/>
          <w:szCs w:val="21"/>
        </w:rPr>
        <w:t>一</w:t>
      </w:r>
      <w:proofErr w:type="gramEnd"/>
      <w:r w:rsidRPr="002D3D6A">
        <w:rPr>
          <w:rFonts w:ascii="Arial" w:eastAsia="宋体" w:hAnsi="Arial" w:cs="Arial"/>
          <w:kern w:val="0"/>
          <w:szCs w:val="21"/>
        </w:rPr>
        <w:t>)</w:t>
      </w:r>
      <w:r w:rsidRPr="002D3D6A">
        <w:rPr>
          <w:rFonts w:ascii="Arial" w:eastAsia="宋体" w:hAnsi="Arial" w:cs="Arial"/>
          <w:kern w:val="0"/>
          <w:szCs w:val="21"/>
        </w:rPr>
        <w:t>博士研究生：一年级博士奖励范围</w:t>
      </w:r>
      <w:r w:rsidRPr="002D3D6A">
        <w:rPr>
          <w:rFonts w:ascii="Arial" w:eastAsia="宋体" w:hAnsi="Arial" w:cs="Arial"/>
          <w:kern w:val="0"/>
          <w:szCs w:val="21"/>
        </w:rPr>
        <w:t>100%</w:t>
      </w:r>
      <w:r w:rsidRPr="002D3D6A">
        <w:rPr>
          <w:rFonts w:ascii="Arial" w:eastAsia="宋体" w:hAnsi="Arial" w:cs="Arial"/>
          <w:kern w:val="0"/>
          <w:szCs w:val="21"/>
        </w:rPr>
        <w:t>，每生</w:t>
      </w:r>
      <w:r w:rsidRPr="002D3D6A">
        <w:rPr>
          <w:rFonts w:ascii="Arial" w:eastAsia="宋体" w:hAnsi="Arial" w:cs="Arial"/>
          <w:kern w:val="0"/>
          <w:szCs w:val="21"/>
        </w:rPr>
        <w:t>1</w:t>
      </w:r>
      <w:r w:rsidRPr="002D3D6A">
        <w:rPr>
          <w:rFonts w:ascii="Arial" w:eastAsia="宋体" w:hAnsi="Arial" w:cs="Arial"/>
          <w:kern w:val="0"/>
          <w:szCs w:val="21"/>
        </w:rPr>
        <w:t>万元，其它年级奖励范围</w:t>
      </w:r>
      <w:r w:rsidRPr="002D3D6A">
        <w:rPr>
          <w:rFonts w:ascii="Arial" w:eastAsia="宋体" w:hAnsi="Arial" w:cs="Arial"/>
          <w:kern w:val="0"/>
          <w:szCs w:val="21"/>
        </w:rPr>
        <w:t>70%</w:t>
      </w:r>
      <w:r w:rsidRPr="002D3D6A">
        <w:rPr>
          <w:rFonts w:ascii="Arial" w:eastAsia="宋体" w:hAnsi="Arial" w:cs="Arial"/>
          <w:kern w:val="0"/>
          <w:szCs w:val="21"/>
        </w:rPr>
        <w:t>，设三个等级：</w:t>
      </w:r>
      <w:r w:rsidRPr="002D3D6A">
        <w:rPr>
          <w:rFonts w:ascii="Arial" w:eastAsia="宋体" w:hAnsi="Arial" w:cs="Arial"/>
          <w:kern w:val="0"/>
          <w:szCs w:val="21"/>
        </w:rPr>
        <w:t>1.2</w:t>
      </w:r>
      <w:r w:rsidRPr="002D3D6A">
        <w:rPr>
          <w:rFonts w:ascii="Arial" w:eastAsia="宋体" w:hAnsi="Arial" w:cs="Arial"/>
          <w:kern w:val="0"/>
          <w:szCs w:val="21"/>
        </w:rPr>
        <w:t>万元、</w:t>
      </w:r>
      <w:r w:rsidRPr="002D3D6A">
        <w:rPr>
          <w:rFonts w:ascii="Arial" w:eastAsia="宋体" w:hAnsi="Arial" w:cs="Arial"/>
          <w:kern w:val="0"/>
          <w:szCs w:val="21"/>
        </w:rPr>
        <w:t>1</w:t>
      </w:r>
      <w:r w:rsidRPr="002D3D6A">
        <w:rPr>
          <w:rFonts w:ascii="Arial" w:eastAsia="宋体" w:hAnsi="Arial" w:cs="Arial"/>
          <w:kern w:val="0"/>
          <w:szCs w:val="21"/>
        </w:rPr>
        <w:t>万元、</w:t>
      </w:r>
      <w:r w:rsidRPr="002D3D6A">
        <w:rPr>
          <w:rFonts w:ascii="Arial" w:eastAsia="宋体" w:hAnsi="Arial" w:cs="Arial"/>
          <w:kern w:val="0"/>
          <w:szCs w:val="21"/>
        </w:rPr>
        <w:t>0.6</w:t>
      </w:r>
      <w:r w:rsidRPr="002D3D6A">
        <w:rPr>
          <w:rFonts w:ascii="Arial" w:eastAsia="宋体" w:hAnsi="Arial" w:cs="Arial"/>
          <w:kern w:val="0"/>
          <w:szCs w:val="21"/>
        </w:rPr>
        <w:t>万元，分别占获奖人数的</w:t>
      </w:r>
      <w:r w:rsidRPr="002D3D6A">
        <w:rPr>
          <w:rFonts w:ascii="Arial" w:eastAsia="宋体" w:hAnsi="Arial" w:cs="Arial"/>
          <w:kern w:val="0"/>
          <w:szCs w:val="21"/>
        </w:rPr>
        <w:t>20%</w:t>
      </w:r>
      <w:r w:rsidRPr="002D3D6A">
        <w:rPr>
          <w:rFonts w:ascii="Arial" w:eastAsia="宋体" w:hAnsi="Arial" w:cs="Arial"/>
          <w:kern w:val="0"/>
          <w:szCs w:val="21"/>
        </w:rPr>
        <w:t>、</w:t>
      </w:r>
      <w:r w:rsidRPr="002D3D6A">
        <w:rPr>
          <w:rFonts w:ascii="Arial" w:eastAsia="宋体" w:hAnsi="Arial" w:cs="Arial"/>
          <w:kern w:val="0"/>
          <w:szCs w:val="21"/>
        </w:rPr>
        <w:t>30%</w:t>
      </w:r>
      <w:r w:rsidRPr="002D3D6A">
        <w:rPr>
          <w:rFonts w:ascii="Arial" w:eastAsia="宋体" w:hAnsi="Arial" w:cs="Arial"/>
          <w:kern w:val="0"/>
          <w:szCs w:val="21"/>
        </w:rPr>
        <w:t>、</w:t>
      </w:r>
      <w:r w:rsidRPr="002D3D6A">
        <w:rPr>
          <w:rFonts w:ascii="Arial" w:eastAsia="宋体" w:hAnsi="Arial" w:cs="Arial"/>
          <w:kern w:val="0"/>
          <w:szCs w:val="21"/>
        </w:rPr>
        <w:t>50%</w:t>
      </w:r>
      <w:r w:rsidRPr="002D3D6A">
        <w:rPr>
          <w:rFonts w:ascii="Arial" w:eastAsia="宋体" w:hAnsi="Arial" w:cs="Arial"/>
          <w:kern w:val="0"/>
          <w:szCs w:val="21"/>
        </w:rPr>
        <w:t>。</w:t>
      </w:r>
    </w:p>
    <w:p w:rsidR="002D3D6A" w:rsidRPr="002D3D6A" w:rsidRDefault="002D3D6A" w:rsidP="002D3D6A">
      <w:pPr>
        <w:widowControl/>
        <w:shd w:val="clear" w:color="auto" w:fill="FFFFFF"/>
        <w:ind w:firstLineChars="200" w:firstLine="420"/>
        <w:jc w:val="left"/>
        <w:rPr>
          <w:rFonts w:ascii="Arial" w:eastAsia="宋体" w:hAnsi="Arial" w:cs="Arial"/>
          <w:kern w:val="0"/>
          <w:sz w:val="18"/>
          <w:szCs w:val="18"/>
        </w:rPr>
      </w:pPr>
      <w:r w:rsidRPr="002D3D6A">
        <w:rPr>
          <w:rFonts w:ascii="Arial" w:eastAsia="宋体" w:hAnsi="Arial" w:cs="Arial"/>
          <w:kern w:val="0"/>
          <w:szCs w:val="21"/>
        </w:rPr>
        <w:t>(</w:t>
      </w:r>
      <w:r w:rsidRPr="002D3D6A">
        <w:rPr>
          <w:rFonts w:ascii="Arial" w:eastAsia="宋体" w:hAnsi="Arial" w:cs="Arial"/>
          <w:kern w:val="0"/>
          <w:szCs w:val="21"/>
        </w:rPr>
        <w:t>二</w:t>
      </w:r>
      <w:r w:rsidRPr="002D3D6A">
        <w:rPr>
          <w:rFonts w:ascii="Arial" w:eastAsia="宋体" w:hAnsi="Arial" w:cs="Arial"/>
          <w:kern w:val="0"/>
          <w:szCs w:val="21"/>
        </w:rPr>
        <w:t>)</w:t>
      </w:r>
      <w:r w:rsidRPr="002D3D6A">
        <w:rPr>
          <w:rFonts w:ascii="Arial" w:eastAsia="宋体" w:hAnsi="Arial" w:cs="Arial"/>
          <w:kern w:val="0"/>
          <w:szCs w:val="21"/>
        </w:rPr>
        <w:t>硕士研究生：</w:t>
      </w:r>
    </w:p>
    <w:p w:rsidR="002D3D6A" w:rsidRPr="002D3D6A" w:rsidRDefault="002D3D6A" w:rsidP="002D3D6A">
      <w:pPr>
        <w:widowControl/>
        <w:shd w:val="clear" w:color="auto" w:fill="FFFFFF"/>
        <w:ind w:firstLineChars="200" w:firstLine="420"/>
        <w:jc w:val="left"/>
        <w:rPr>
          <w:rFonts w:ascii="Arial" w:eastAsia="宋体" w:hAnsi="Arial" w:cs="Arial"/>
          <w:kern w:val="0"/>
          <w:sz w:val="18"/>
          <w:szCs w:val="18"/>
        </w:rPr>
      </w:pPr>
      <w:r w:rsidRPr="002D3D6A">
        <w:rPr>
          <w:rFonts w:ascii="Arial" w:eastAsia="宋体" w:hAnsi="Arial" w:cs="Arial"/>
          <w:kern w:val="0"/>
          <w:szCs w:val="21"/>
        </w:rPr>
        <w:t>一年级设二个等级：</w:t>
      </w:r>
      <w:r w:rsidRPr="002D3D6A">
        <w:rPr>
          <w:rFonts w:ascii="Arial" w:eastAsia="宋体" w:hAnsi="Arial" w:cs="Arial"/>
          <w:kern w:val="0"/>
          <w:szCs w:val="21"/>
        </w:rPr>
        <w:t>1</w:t>
      </w:r>
      <w:r w:rsidRPr="002D3D6A">
        <w:rPr>
          <w:rFonts w:ascii="Arial" w:eastAsia="宋体" w:hAnsi="Arial" w:cs="Arial"/>
          <w:kern w:val="0"/>
          <w:szCs w:val="21"/>
        </w:rPr>
        <w:t>万元、</w:t>
      </w:r>
      <w:r w:rsidRPr="002D3D6A">
        <w:rPr>
          <w:rFonts w:ascii="Arial" w:eastAsia="宋体" w:hAnsi="Arial" w:cs="Arial"/>
          <w:kern w:val="0"/>
          <w:szCs w:val="21"/>
        </w:rPr>
        <w:t>0.2</w:t>
      </w:r>
      <w:r w:rsidRPr="002D3D6A">
        <w:rPr>
          <w:rFonts w:ascii="Arial" w:eastAsia="宋体" w:hAnsi="Arial" w:cs="Arial"/>
          <w:kern w:val="0"/>
          <w:szCs w:val="21"/>
        </w:rPr>
        <w:t>万元。一等学业奖学金评审范围为推荐免试生、原</w:t>
      </w:r>
      <w:r w:rsidRPr="002D3D6A">
        <w:rPr>
          <w:rFonts w:ascii="Arial" w:eastAsia="宋体" w:hAnsi="Arial" w:cs="Arial"/>
          <w:kern w:val="0"/>
          <w:szCs w:val="21"/>
        </w:rPr>
        <w:t>“985</w:t>
      </w:r>
      <w:r w:rsidRPr="002D3D6A">
        <w:rPr>
          <w:rFonts w:ascii="Arial" w:eastAsia="宋体" w:hAnsi="Arial" w:cs="Arial"/>
          <w:kern w:val="0"/>
          <w:szCs w:val="21"/>
        </w:rPr>
        <w:t>（</w:t>
      </w:r>
      <w:r w:rsidRPr="002D3D6A">
        <w:rPr>
          <w:rFonts w:ascii="Arial" w:eastAsia="宋体" w:hAnsi="Arial" w:cs="Arial"/>
          <w:kern w:val="0"/>
          <w:szCs w:val="21"/>
        </w:rPr>
        <w:t>211</w:t>
      </w:r>
      <w:r w:rsidRPr="002D3D6A">
        <w:rPr>
          <w:rFonts w:ascii="Arial" w:eastAsia="宋体" w:hAnsi="Arial" w:cs="Arial"/>
          <w:kern w:val="0"/>
          <w:szCs w:val="21"/>
        </w:rPr>
        <w:t>）</w:t>
      </w:r>
      <w:r w:rsidRPr="002D3D6A">
        <w:rPr>
          <w:rFonts w:ascii="Arial" w:eastAsia="宋体" w:hAnsi="Arial" w:cs="Arial"/>
          <w:kern w:val="0"/>
          <w:szCs w:val="21"/>
        </w:rPr>
        <w:t>”</w:t>
      </w:r>
      <w:r w:rsidRPr="002D3D6A">
        <w:rPr>
          <w:rFonts w:ascii="Arial" w:eastAsia="宋体" w:hAnsi="Arial" w:cs="Arial"/>
          <w:kern w:val="0"/>
          <w:szCs w:val="21"/>
        </w:rPr>
        <w:t>高校全日制本科毕业生以及本科学习成绩排在本年级专业前</w:t>
      </w:r>
      <w:r w:rsidRPr="002D3D6A">
        <w:rPr>
          <w:rFonts w:ascii="Arial" w:eastAsia="宋体" w:hAnsi="Arial" w:cs="Arial"/>
          <w:kern w:val="0"/>
          <w:szCs w:val="21"/>
        </w:rPr>
        <w:t>10%</w:t>
      </w:r>
      <w:r w:rsidRPr="002D3D6A">
        <w:rPr>
          <w:rFonts w:ascii="Arial" w:eastAsia="宋体" w:hAnsi="Arial" w:cs="Arial"/>
          <w:kern w:val="0"/>
          <w:szCs w:val="21"/>
        </w:rPr>
        <w:t>的校内（或</w:t>
      </w:r>
      <w:proofErr w:type="gramStart"/>
      <w:r w:rsidRPr="002D3D6A">
        <w:rPr>
          <w:rFonts w:ascii="Arial" w:eastAsia="宋体" w:hAnsi="Arial" w:cs="Arial"/>
          <w:kern w:val="0"/>
          <w:szCs w:val="21"/>
        </w:rPr>
        <w:t>其它拥有</w:t>
      </w:r>
      <w:proofErr w:type="gramEnd"/>
      <w:r w:rsidRPr="002D3D6A">
        <w:rPr>
          <w:rFonts w:ascii="Arial" w:eastAsia="宋体" w:hAnsi="Arial" w:cs="Arial"/>
          <w:kern w:val="0"/>
          <w:szCs w:val="21"/>
        </w:rPr>
        <w:t>博士学位授予权的高校）应届本科生，名额按当年招生实际情况确定。二等学业奖学金评审范围限定在录取初试成绩专业排名前</w:t>
      </w:r>
      <w:r w:rsidRPr="002D3D6A">
        <w:rPr>
          <w:rFonts w:ascii="Arial" w:eastAsia="宋体" w:hAnsi="Arial" w:cs="Arial"/>
          <w:kern w:val="0"/>
          <w:szCs w:val="21"/>
        </w:rPr>
        <w:t>60%</w:t>
      </w:r>
      <w:r w:rsidRPr="002D3D6A">
        <w:rPr>
          <w:rFonts w:ascii="Arial" w:eastAsia="宋体" w:hAnsi="Arial" w:cs="Arial"/>
          <w:kern w:val="0"/>
          <w:szCs w:val="21"/>
        </w:rPr>
        <w:t>。各层级奖项不兼得。</w:t>
      </w:r>
    </w:p>
    <w:p w:rsidR="002D3D6A" w:rsidRPr="002D3D6A" w:rsidRDefault="002D3D6A" w:rsidP="002D3D6A">
      <w:pPr>
        <w:widowControl/>
        <w:shd w:val="clear" w:color="auto" w:fill="FFFFFF"/>
        <w:ind w:firstLineChars="200" w:firstLine="420"/>
        <w:jc w:val="left"/>
        <w:rPr>
          <w:rFonts w:ascii="Arial" w:eastAsia="宋体" w:hAnsi="Arial" w:cs="Arial"/>
          <w:kern w:val="0"/>
          <w:sz w:val="18"/>
          <w:szCs w:val="18"/>
        </w:rPr>
      </w:pPr>
      <w:r w:rsidRPr="002D3D6A">
        <w:rPr>
          <w:rFonts w:ascii="Arial" w:eastAsia="宋体" w:hAnsi="Arial" w:cs="Arial"/>
          <w:kern w:val="0"/>
          <w:szCs w:val="21"/>
        </w:rPr>
        <w:t>其它年级奖励范围</w:t>
      </w:r>
      <w:r w:rsidRPr="002D3D6A">
        <w:rPr>
          <w:rFonts w:ascii="Arial" w:eastAsia="宋体" w:hAnsi="Arial" w:cs="Arial"/>
          <w:kern w:val="0"/>
          <w:szCs w:val="21"/>
        </w:rPr>
        <w:t>60%</w:t>
      </w:r>
      <w:r w:rsidRPr="002D3D6A">
        <w:rPr>
          <w:rFonts w:ascii="Arial" w:eastAsia="宋体" w:hAnsi="Arial" w:cs="Arial"/>
          <w:kern w:val="0"/>
          <w:szCs w:val="21"/>
        </w:rPr>
        <w:t>，设三个等级：</w:t>
      </w:r>
      <w:r w:rsidRPr="002D3D6A">
        <w:rPr>
          <w:rFonts w:ascii="Arial" w:eastAsia="宋体" w:hAnsi="Arial" w:cs="Arial"/>
          <w:kern w:val="0"/>
          <w:szCs w:val="21"/>
        </w:rPr>
        <w:t>1</w:t>
      </w:r>
      <w:r w:rsidRPr="002D3D6A">
        <w:rPr>
          <w:rFonts w:ascii="Arial" w:eastAsia="宋体" w:hAnsi="Arial" w:cs="Arial"/>
          <w:kern w:val="0"/>
          <w:szCs w:val="21"/>
        </w:rPr>
        <w:t>万元、</w:t>
      </w:r>
      <w:r w:rsidRPr="002D3D6A">
        <w:rPr>
          <w:rFonts w:ascii="Arial" w:eastAsia="宋体" w:hAnsi="Arial" w:cs="Arial"/>
          <w:kern w:val="0"/>
          <w:szCs w:val="21"/>
        </w:rPr>
        <w:t>0.5</w:t>
      </w:r>
      <w:r w:rsidRPr="002D3D6A">
        <w:rPr>
          <w:rFonts w:ascii="Arial" w:eastAsia="宋体" w:hAnsi="Arial" w:cs="Arial"/>
          <w:kern w:val="0"/>
          <w:szCs w:val="21"/>
        </w:rPr>
        <w:t>万元、</w:t>
      </w:r>
      <w:r w:rsidRPr="002D3D6A">
        <w:rPr>
          <w:rFonts w:ascii="Arial" w:eastAsia="宋体" w:hAnsi="Arial" w:cs="Arial"/>
          <w:kern w:val="0"/>
          <w:szCs w:val="21"/>
        </w:rPr>
        <w:t>0.3</w:t>
      </w:r>
      <w:r w:rsidRPr="002D3D6A">
        <w:rPr>
          <w:rFonts w:ascii="Arial" w:eastAsia="宋体" w:hAnsi="Arial" w:cs="Arial"/>
          <w:kern w:val="0"/>
          <w:szCs w:val="21"/>
        </w:rPr>
        <w:t>万元，分别占获奖人数的</w:t>
      </w:r>
      <w:r w:rsidRPr="002D3D6A">
        <w:rPr>
          <w:rFonts w:ascii="Arial" w:eastAsia="宋体" w:hAnsi="Arial" w:cs="Arial"/>
          <w:kern w:val="0"/>
          <w:szCs w:val="21"/>
        </w:rPr>
        <w:t>10%</w:t>
      </w:r>
      <w:r w:rsidRPr="002D3D6A">
        <w:rPr>
          <w:rFonts w:ascii="Arial" w:eastAsia="宋体" w:hAnsi="Arial" w:cs="Arial"/>
          <w:kern w:val="0"/>
          <w:szCs w:val="21"/>
        </w:rPr>
        <w:t>、</w:t>
      </w:r>
      <w:r w:rsidRPr="002D3D6A">
        <w:rPr>
          <w:rFonts w:ascii="Arial" w:eastAsia="宋体" w:hAnsi="Arial" w:cs="Arial"/>
          <w:kern w:val="0"/>
          <w:szCs w:val="21"/>
        </w:rPr>
        <w:t>20%</w:t>
      </w:r>
      <w:r w:rsidRPr="002D3D6A">
        <w:rPr>
          <w:rFonts w:ascii="Arial" w:eastAsia="宋体" w:hAnsi="Arial" w:cs="Arial"/>
          <w:kern w:val="0"/>
          <w:szCs w:val="21"/>
        </w:rPr>
        <w:t>、</w:t>
      </w:r>
      <w:r w:rsidRPr="002D3D6A">
        <w:rPr>
          <w:rFonts w:ascii="Arial" w:eastAsia="宋体" w:hAnsi="Arial" w:cs="Arial"/>
          <w:kern w:val="0"/>
          <w:szCs w:val="21"/>
        </w:rPr>
        <w:t>70%</w:t>
      </w:r>
      <w:r w:rsidRPr="002D3D6A">
        <w:rPr>
          <w:rFonts w:ascii="Arial" w:eastAsia="宋体" w:hAnsi="Arial" w:cs="Arial"/>
          <w:kern w:val="0"/>
          <w:szCs w:val="21"/>
        </w:rPr>
        <w:t>。</w:t>
      </w:r>
    </w:p>
    <w:p w:rsidR="002D3D6A" w:rsidRPr="002D3D6A" w:rsidRDefault="002D3D6A" w:rsidP="002D3D6A">
      <w:pPr>
        <w:widowControl/>
        <w:shd w:val="clear" w:color="auto" w:fill="FFFFFF"/>
        <w:ind w:firstLineChars="200" w:firstLine="422"/>
        <w:jc w:val="left"/>
        <w:rPr>
          <w:rFonts w:ascii="Arial" w:eastAsia="宋体" w:hAnsi="Arial" w:cs="Arial"/>
          <w:kern w:val="0"/>
          <w:sz w:val="18"/>
          <w:szCs w:val="18"/>
        </w:rPr>
      </w:pPr>
      <w:r w:rsidRPr="002D3D6A">
        <w:rPr>
          <w:rFonts w:ascii="Arial" w:eastAsia="宋体" w:hAnsi="Arial" w:cs="Arial"/>
          <w:b/>
          <w:bCs/>
          <w:kern w:val="0"/>
          <w:szCs w:val="21"/>
        </w:rPr>
        <w:t>第五条</w:t>
      </w:r>
      <w:r w:rsidRPr="002D3D6A">
        <w:rPr>
          <w:rFonts w:ascii="Arial" w:eastAsia="宋体" w:hAnsi="Arial" w:cs="Arial"/>
          <w:b/>
          <w:bCs/>
          <w:kern w:val="0"/>
          <w:szCs w:val="21"/>
        </w:rPr>
        <w:t xml:space="preserve">  </w:t>
      </w:r>
      <w:r w:rsidRPr="002D3D6A">
        <w:rPr>
          <w:rFonts w:ascii="Arial" w:eastAsia="宋体" w:hAnsi="Arial" w:cs="Arial"/>
          <w:kern w:val="0"/>
          <w:szCs w:val="21"/>
        </w:rPr>
        <w:t>申请</w:t>
      </w:r>
      <w:proofErr w:type="gramStart"/>
      <w:r w:rsidRPr="002D3D6A">
        <w:rPr>
          <w:rFonts w:ascii="Arial" w:eastAsia="宋体" w:hAnsi="Arial" w:cs="Arial"/>
          <w:kern w:val="0"/>
          <w:szCs w:val="21"/>
        </w:rPr>
        <w:t>学业奖</w:t>
      </w:r>
      <w:proofErr w:type="gramEnd"/>
      <w:r w:rsidRPr="002D3D6A">
        <w:rPr>
          <w:rFonts w:ascii="Arial" w:eastAsia="宋体" w:hAnsi="Arial" w:cs="Arial"/>
          <w:kern w:val="0"/>
          <w:szCs w:val="21"/>
        </w:rPr>
        <w:t>基本条件</w:t>
      </w:r>
    </w:p>
    <w:p w:rsidR="002D3D6A" w:rsidRDefault="002D3D6A" w:rsidP="002D3D6A">
      <w:pPr>
        <w:widowControl/>
        <w:shd w:val="clear" w:color="auto" w:fill="FFFFFF"/>
        <w:ind w:firstLineChars="200" w:firstLine="420"/>
        <w:jc w:val="left"/>
        <w:rPr>
          <w:rFonts w:ascii="Arial" w:eastAsia="宋体" w:hAnsi="Arial" w:cs="Arial" w:hint="eastAsia"/>
          <w:kern w:val="0"/>
          <w:sz w:val="18"/>
          <w:szCs w:val="18"/>
        </w:rPr>
      </w:pPr>
      <w:r w:rsidRPr="002D3D6A">
        <w:rPr>
          <w:rFonts w:ascii="Arial" w:eastAsia="宋体" w:hAnsi="Arial" w:cs="Arial"/>
          <w:kern w:val="0"/>
          <w:szCs w:val="21"/>
        </w:rPr>
        <w:t>(</w:t>
      </w:r>
      <w:proofErr w:type="gramStart"/>
      <w:r w:rsidRPr="002D3D6A">
        <w:rPr>
          <w:rFonts w:ascii="Arial" w:eastAsia="宋体" w:hAnsi="Arial" w:cs="Arial"/>
          <w:kern w:val="0"/>
          <w:szCs w:val="21"/>
        </w:rPr>
        <w:t>一</w:t>
      </w:r>
      <w:proofErr w:type="gramEnd"/>
      <w:r w:rsidRPr="002D3D6A">
        <w:rPr>
          <w:rFonts w:ascii="Arial" w:eastAsia="宋体" w:hAnsi="Arial" w:cs="Arial"/>
          <w:kern w:val="0"/>
          <w:szCs w:val="21"/>
        </w:rPr>
        <w:t>)</w:t>
      </w:r>
      <w:r w:rsidRPr="002D3D6A">
        <w:rPr>
          <w:rFonts w:ascii="Arial" w:eastAsia="宋体" w:hAnsi="Arial" w:cs="Arial"/>
          <w:kern w:val="0"/>
          <w:szCs w:val="21"/>
        </w:rPr>
        <w:t>热爱社会主义祖国，拥护中国共产党的领导；</w:t>
      </w:r>
    </w:p>
    <w:p w:rsidR="002D3D6A" w:rsidRPr="002D3D6A" w:rsidRDefault="002D3D6A" w:rsidP="002D3D6A">
      <w:pPr>
        <w:widowControl/>
        <w:shd w:val="clear" w:color="auto" w:fill="FFFFFF"/>
        <w:ind w:firstLineChars="200" w:firstLine="420"/>
        <w:jc w:val="left"/>
        <w:rPr>
          <w:rFonts w:ascii="Arial" w:eastAsia="宋体" w:hAnsi="Arial" w:cs="Arial"/>
          <w:kern w:val="0"/>
          <w:sz w:val="18"/>
          <w:szCs w:val="18"/>
        </w:rPr>
      </w:pPr>
      <w:r w:rsidRPr="002D3D6A">
        <w:rPr>
          <w:rFonts w:ascii="Arial" w:eastAsia="宋体" w:hAnsi="Arial" w:cs="Arial"/>
          <w:kern w:val="0"/>
          <w:szCs w:val="21"/>
        </w:rPr>
        <w:t>(</w:t>
      </w:r>
      <w:r w:rsidRPr="002D3D6A">
        <w:rPr>
          <w:rFonts w:ascii="Arial" w:eastAsia="宋体" w:hAnsi="Arial" w:cs="Arial"/>
          <w:kern w:val="0"/>
          <w:szCs w:val="21"/>
        </w:rPr>
        <w:t>二</w:t>
      </w:r>
      <w:r w:rsidRPr="002D3D6A">
        <w:rPr>
          <w:rFonts w:ascii="Arial" w:eastAsia="宋体" w:hAnsi="Arial" w:cs="Arial"/>
          <w:kern w:val="0"/>
          <w:szCs w:val="21"/>
        </w:rPr>
        <w:t>)</w:t>
      </w:r>
      <w:r w:rsidRPr="002D3D6A">
        <w:rPr>
          <w:rFonts w:ascii="Arial" w:eastAsia="宋体" w:hAnsi="Arial" w:cs="Arial"/>
          <w:kern w:val="0"/>
          <w:szCs w:val="21"/>
        </w:rPr>
        <w:t>遵守宪法和法律，遵守高等学校规章制度；</w:t>
      </w:r>
    </w:p>
    <w:p w:rsidR="002D3D6A" w:rsidRPr="002D3D6A" w:rsidRDefault="002D3D6A" w:rsidP="002D3D6A">
      <w:pPr>
        <w:widowControl/>
        <w:shd w:val="clear" w:color="auto" w:fill="FFFFFF"/>
        <w:ind w:firstLineChars="200" w:firstLine="420"/>
        <w:jc w:val="left"/>
        <w:rPr>
          <w:rFonts w:ascii="Arial" w:eastAsia="宋体" w:hAnsi="Arial" w:cs="Arial"/>
          <w:kern w:val="0"/>
          <w:sz w:val="18"/>
          <w:szCs w:val="18"/>
        </w:rPr>
      </w:pPr>
      <w:r w:rsidRPr="002D3D6A">
        <w:rPr>
          <w:rFonts w:ascii="Arial" w:eastAsia="宋体" w:hAnsi="Arial" w:cs="Arial"/>
          <w:kern w:val="0"/>
          <w:szCs w:val="21"/>
        </w:rPr>
        <w:t>(</w:t>
      </w:r>
      <w:r w:rsidRPr="002D3D6A">
        <w:rPr>
          <w:rFonts w:ascii="Arial" w:eastAsia="宋体" w:hAnsi="Arial" w:cs="Arial"/>
          <w:kern w:val="0"/>
          <w:szCs w:val="21"/>
        </w:rPr>
        <w:t>三</w:t>
      </w:r>
      <w:r w:rsidRPr="002D3D6A">
        <w:rPr>
          <w:rFonts w:ascii="Arial" w:eastAsia="宋体" w:hAnsi="Arial" w:cs="Arial"/>
          <w:kern w:val="0"/>
          <w:szCs w:val="21"/>
        </w:rPr>
        <w:t>)</w:t>
      </w:r>
      <w:r w:rsidRPr="002D3D6A">
        <w:rPr>
          <w:rFonts w:ascii="Arial" w:eastAsia="宋体" w:hAnsi="Arial" w:cs="Arial"/>
          <w:kern w:val="0"/>
          <w:szCs w:val="21"/>
        </w:rPr>
        <w:t>诚实守信，品学兼优（含处分已解除）；</w:t>
      </w:r>
    </w:p>
    <w:p w:rsidR="002D3D6A" w:rsidRPr="002D3D6A" w:rsidRDefault="002D3D6A" w:rsidP="002D3D6A">
      <w:pPr>
        <w:widowControl/>
        <w:shd w:val="clear" w:color="auto" w:fill="FFFFFF"/>
        <w:ind w:firstLineChars="200" w:firstLine="420"/>
        <w:jc w:val="left"/>
        <w:rPr>
          <w:rFonts w:ascii="Arial" w:eastAsia="宋体" w:hAnsi="Arial" w:cs="Arial"/>
          <w:kern w:val="0"/>
          <w:sz w:val="18"/>
          <w:szCs w:val="18"/>
        </w:rPr>
      </w:pPr>
      <w:r w:rsidRPr="002D3D6A">
        <w:rPr>
          <w:rFonts w:ascii="Arial" w:eastAsia="宋体" w:hAnsi="Arial" w:cs="Arial"/>
          <w:kern w:val="0"/>
          <w:szCs w:val="21"/>
        </w:rPr>
        <w:t>(</w:t>
      </w:r>
      <w:r w:rsidRPr="002D3D6A">
        <w:rPr>
          <w:rFonts w:ascii="Arial" w:eastAsia="宋体" w:hAnsi="Arial" w:cs="Arial"/>
          <w:kern w:val="0"/>
          <w:szCs w:val="21"/>
        </w:rPr>
        <w:t>四</w:t>
      </w:r>
      <w:r w:rsidRPr="002D3D6A">
        <w:rPr>
          <w:rFonts w:ascii="Arial" w:eastAsia="宋体" w:hAnsi="Arial" w:cs="Arial"/>
          <w:kern w:val="0"/>
          <w:szCs w:val="21"/>
        </w:rPr>
        <w:t>)</w:t>
      </w:r>
      <w:r w:rsidRPr="002D3D6A">
        <w:rPr>
          <w:rFonts w:ascii="Arial" w:eastAsia="宋体" w:hAnsi="Arial" w:cs="Arial"/>
          <w:kern w:val="0"/>
          <w:szCs w:val="21"/>
        </w:rPr>
        <w:t>积极参与科学研究和社会实践；</w:t>
      </w:r>
    </w:p>
    <w:p w:rsidR="002D3D6A" w:rsidRDefault="002D3D6A" w:rsidP="002D3D6A">
      <w:pPr>
        <w:widowControl/>
        <w:shd w:val="clear" w:color="auto" w:fill="FFFFFF"/>
        <w:ind w:firstLineChars="200" w:firstLine="420"/>
        <w:jc w:val="left"/>
        <w:rPr>
          <w:rFonts w:ascii="Arial" w:eastAsia="宋体" w:hAnsi="Arial" w:cs="Arial" w:hint="eastAsia"/>
          <w:kern w:val="0"/>
          <w:szCs w:val="21"/>
        </w:rPr>
      </w:pPr>
      <w:r w:rsidRPr="002D3D6A">
        <w:rPr>
          <w:rFonts w:ascii="Arial" w:eastAsia="宋体" w:hAnsi="Arial" w:cs="Arial"/>
          <w:kern w:val="0"/>
          <w:szCs w:val="21"/>
        </w:rPr>
        <w:t>(</w:t>
      </w:r>
      <w:r w:rsidRPr="002D3D6A">
        <w:rPr>
          <w:rFonts w:ascii="Arial" w:eastAsia="宋体" w:hAnsi="Arial" w:cs="Arial"/>
          <w:kern w:val="0"/>
          <w:szCs w:val="21"/>
        </w:rPr>
        <w:t>五</w:t>
      </w:r>
      <w:r w:rsidRPr="002D3D6A">
        <w:rPr>
          <w:rFonts w:ascii="Arial" w:eastAsia="宋体" w:hAnsi="Arial" w:cs="Arial"/>
          <w:kern w:val="0"/>
          <w:szCs w:val="21"/>
        </w:rPr>
        <w:t>)</w:t>
      </w:r>
      <w:r w:rsidRPr="002D3D6A">
        <w:rPr>
          <w:rFonts w:ascii="Arial" w:eastAsia="宋体" w:hAnsi="Arial" w:cs="Arial"/>
          <w:kern w:val="0"/>
          <w:szCs w:val="21"/>
        </w:rPr>
        <w:t>纳入全国研究生招生计划的具有中华人民共和国国籍的全日制研究生（有固定工资收入的除外</w:t>
      </w:r>
      <w:r w:rsidRPr="002D3D6A">
        <w:rPr>
          <w:rFonts w:ascii="Arial" w:eastAsia="宋体" w:hAnsi="Arial" w:cs="Arial"/>
          <w:kern w:val="0"/>
          <w:szCs w:val="21"/>
        </w:rPr>
        <w:t>,</w:t>
      </w:r>
      <w:r w:rsidRPr="002D3D6A">
        <w:rPr>
          <w:rFonts w:ascii="Arial" w:eastAsia="宋体" w:hAnsi="Arial" w:cs="Arial"/>
          <w:kern w:val="0"/>
          <w:szCs w:val="21"/>
        </w:rPr>
        <w:t>如委培生、定向生和其它档案没有转入我校的研究生）。超出学制期限的研究生，不具备参评资格。在学制期限内，因国家和单位公派出国留学或校际交流在境外学习的研究生，仍具备</w:t>
      </w:r>
      <w:proofErr w:type="gramStart"/>
      <w:r w:rsidRPr="002D3D6A">
        <w:rPr>
          <w:rFonts w:ascii="Arial" w:eastAsia="宋体" w:hAnsi="Arial" w:cs="Arial"/>
          <w:kern w:val="0"/>
          <w:szCs w:val="21"/>
        </w:rPr>
        <w:t>学业奖</w:t>
      </w:r>
      <w:proofErr w:type="gramEnd"/>
      <w:r w:rsidRPr="002D3D6A">
        <w:rPr>
          <w:rFonts w:ascii="Arial" w:eastAsia="宋体" w:hAnsi="Arial" w:cs="Arial"/>
          <w:kern w:val="0"/>
          <w:szCs w:val="21"/>
        </w:rPr>
        <w:t>参评资格；休学研究生，休学期间原则上不具备参评资格；</w:t>
      </w:r>
    </w:p>
    <w:p w:rsidR="002D3D6A" w:rsidRPr="002D3D6A" w:rsidRDefault="002D3D6A" w:rsidP="002D3D6A">
      <w:pPr>
        <w:widowControl/>
        <w:shd w:val="clear" w:color="auto" w:fill="FFFFFF"/>
        <w:ind w:firstLineChars="200" w:firstLine="420"/>
        <w:jc w:val="left"/>
        <w:rPr>
          <w:rFonts w:ascii="Arial" w:eastAsia="宋体" w:hAnsi="Arial" w:cs="Arial"/>
          <w:kern w:val="0"/>
          <w:sz w:val="18"/>
          <w:szCs w:val="18"/>
        </w:rPr>
      </w:pPr>
      <w:r w:rsidRPr="002D3D6A">
        <w:rPr>
          <w:rFonts w:ascii="Arial" w:eastAsia="宋体" w:hAnsi="Arial" w:cs="Arial"/>
          <w:kern w:val="0"/>
          <w:szCs w:val="21"/>
        </w:rPr>
        <w:t>(</w:t>
      </w:r>
      <w:r>
        <w:rPr>
          <w:rFonts w:ascii="Arial" w:eastAsia="宋体" w:hAnsi="Arial" w:cs="Arial" w:hint="eastAsia"/>
          <w:kern w:val="0"/>
          <w:szCs w:val="21"/>
        </w:rPr>
        <w:t>六</w:t>
      </w:r>
      <w:r w:rsidRPr="002D3D6A">
        <w:rPr>
          <w:rFonts w:ascii="Arial" w:eastAsia="宋体" w:hAnsi="Arial" w:cs="Arial"/>
          <w:kern w:val="0"/>
          <w:szCs w:val="21"/>
        </w:rPr>
        <w:t>)</w:t>
      </w:r>
      <w:r w:rsidRPr="002D3D6A">
        <w:rPr>
          <w:rFonts w:ascii="Arial" w:eastAsia="宋体" w:hAnsi="Arial" w:cs="Arial"/>
          <w:kern w:val="0"/>
          <w:szCs w:val="21"/>
        </w:rPr>
        <w:t>二年级和三年级研究生的公共学位课与专业基础课成绩单科均不低于</w:t>
      </w:r>
      <w:r w:rsidRPr="002D3D6A">
        <w:rPr>
          <w:rFonts w:ascii="Arial" w:eastAsia="宋体" w:hAnsi="Arial" w:cs="Arial"/>
          <w:kern w:val="0"/>
          <w:szCs w:val="21"/>
        </w:rPr>
        <w:t>60</w:t>
      </w:r>
      <w:r w:rsidRPr="002D3D6A">
        <w:rPr>
          <w:rFonts w:ascii="Arial" w:eastAsia="宋体" w:hAnsi="Arial" w:cs="Arial"/>
          <w:kern w:val="0"/>
          <w:szCs w:val="21"/>
        </w:rPr>
        <w:t>分</w:t>
      </w:r>
      <w:r w:rsidRPr="002D3D6A">
        <w:rPr>
          <w:rFonts w:ascii="Arial" w:eastAsia="宋体" w:hAnsi="Arial" w:cs="Arial"/>
          <w:kern w:val="0"/>
          <w:szCs w:val="21"/>
        </w:rPr>
        <w:t>(</w:t>
      </w:r>
      <w:r w:rsidRPr="002D3D6A">
        <w:rPr>
          <w:rFonts w:ascii="Arial" w:eastAsia="宋体" w:hAnsi="Arial" w:cs="Arial"/>
          <w:kern w:val="0"/>
          <w:szCs w:val="21"/>
        </w:rPr>
        <w:t>重修通过</w:t>
      </w:r>
      <w:r w:rsidRPr="002D3D6A">
        <w:rPr>
          <w:rFonts w:ascii="Arial" w:eastAsia="宋体" w:hAnsi="Arial" w:cs="Arial"/>
          <w:kern w:val="0"/>
          <w:szCs w:val="21"/>
        </w:rPr>
        <w:t>,</w:t>
      </w:r>
      <w:r w:rsidRPr="002D3D6A">
        <w:rPr>
          <w:rFonts w:ascii="Arial" w:eastAsia="宋体" w:hAnsi="Arial" w:cs="Arial"/>
          <w:kern w:val="0"/>
          <w:szCs w:val="21"/>
        </w:rPr>
        <w:t>成绩最高按</w:t>
      </w:r>
      <w:r w:rsidRPr="002D3D6A">
        <w:rPr>
          <w:rFonts w:ascii="Arial" w:eastAsia="宋体" w:hAnsi="Arial" w:cs="Arial"/>
          <w:kern w:val="0"/>
          <w:szCs w:val="21"/>
        </w:rPr>
        <w:t>60</w:t>
      </w:r>
      <w:r w:rsidRPr="002D3D6A">
        <w:rPr>
          <w:rFonts w:ascii="Arial" w:eastAsia="宋体" w:hAnsi="Arial" w:cs="Arial"/>
          <w:kern w:val="0"/>
          <w:szCs w:val="21"/>
        </w:rPr>
        <w:t>分计</w:t>
      </w:r>
      <w:r w:rsidRPr="002D3D6A">
        <w:rPr>
          <w:rFonts w:ascii="Arial" w:eastAsia="宋体" w:hAnsi="Arial" w:cs="Arial"/>
          <w:kern w:val="0"/>
          <w:szCs w:val="21"/>
        </w:rPr>
        <w:t>)</w:t>
      </w:r>
      <w:r w:rsidRPr="002D3D6A">
        <w:rPr>
          <w:rFonts w:ascii="Arial" w:eastAsia="宋体" w:hAnsi="Arial" w:cs="Arial"/>
          <w:kern w:val="0"/>
          <w:szCs w:val="21"/>
        </w:rPr>
        <w:t>，所修课程门数符合教学计划进程，不得缺项。专业方向课成绩因各教师评分标准差异较大，不纳入参评项目，但研究生导师对学生品行进行综合评价时要将其专业方向课成绩作为参考。</w:t>
      </w:r>
    </w:p>
    <w:p w:rsidR="002D3D6A" w:rsidRPr="002D3D6A" w:rsidRDefault="002D3D6A" w:rsidP="002D3D6A">
      <w:pPr>
        <w:widowControl/>
        <w:shd w:val="clear" w:color="auto" w:fill="FFFFFF"/>
        <w:ind w:firstLineChars="200" w:firstLine="420"/>
        <w:jc w:val="left"/>
        <w:rPr>
          <w:rFonts w:ascii="Arial" w:eastAsia="宋体" w:hAnsi="Arial" w:cs="Arial"/>
          <w:kern w:val="0"/>
          <w:sz w:val="18"/>
          <w:szCs w:val="18"/>
        </w:rPr>
      </w:pPr>
      <w:r w:rsidRPr="002D3D6A">
        <w:rPr>
          <w:rFonts w:ascii="Arial" w:eastAsia="宋体" w:hAnsi="Arial" w:cs="Arial"/>
          <w:kern w:val="0"/>
          <w:szCs w:val="21"/>
        </w:rPr>
        <w:t>(</w:t>
      </w:r>
      <w:r>
        <w:rPr>
          <w:rFonts w:ascii="Arial" w:eastAsia="宋体" w:hAnsi="Arial" w:cs="Arial" w:hint="eastAsia"/>
          <w:kern w:val="0"/>
          <w:szCs w:val="21"/>
        </w:rPr>
        <w:t>七</w:t>
      </w:r>
      <w:r w:rsidRPr="002D3D6A">
        <w:rPr>
          <w:rFonts w:ascii="Arial" w:eastAsia="宋体" w:hAnsi="Arial" w:cs="Arial"/>
          <w:kern w:val="0"/>
          <w:szCs w:val="21"/>
        </w:rPr>
        <w:t>)</w:t>
      </w:r>
      <w:r w:rsidRPr="002D3D6A">
        <w:rPr>
          <w:rFonts w:ascii="Arial" w:eastAsia="宋体" w:hAnsi="Arial" w:cs="Arial"/>
          <w:kern w:val="0"/>
          <w:szCs w:val="21"/>
        </w:rPr>
        <w:t>研究生导师同意推荐。导师作为研究生教育第一责任人，其</w:t>
      </w:r>
      <w:r w:rsidRPr="002D3D6A">
        <w:rPr>
          <w:rFonts w:ascii="Arial" w:eastAsia="宋体" w:hAnsi="Arial" w:cs="Arial"/>
          <w:kern w:val="0"/>
          <w:szCs w:val="21"/>
        </w:rPr>
        <w:t>“</w:t>
      </w:r>
      <w:r w:rsidRPr="002D3D6A">
        <w:rPr>
          <w:rFonts w:ascii="Arial" w:eastAsia="宋体" w:hAnsi="Arial" w:cs="Arial"/>
          <w:kern w:val="0"/>
          <w:szCs w:val="21"/>
        </w:rPr>
        <w:t>同意推荐</w:t>
      </w:r>
      <w:r w:rsidRPr="002D3D6A">
        <w:rPr>
          <w:rFonts w:ascii="Arial" w:eastAsia="宋体" w:hAnsi="Arial" w:cs="Arial"/>
          <w:kern w:val="0"/>
          <w:szCs w:val="21"/>
        </w:rPr>
        <w:t>”</w:t>
      </w:r>
      <w:r w:rsidRPr="002D3D6A">
        <w:rPr>
          <w:rFonts w:ascii="Arial" w:eastAsia="宋体" w:hAnsi="Arial" w:cs="Arial"/>
          <w:kern w:val="0"/>
          <w:szCs w:val="21"/>
        </w:rPr>
        <w:t>意见是研究生参评的一个必要条件。研究生若对导师的意见持有异议，可以书面形式向所在单位奖学金评审委员会申诉。</w:t>
      </w:r>
    </w:p>
    <w:p w:rsidR="002D3D6A" w:rsidRPr="002D3D6A" w:rsidRDefault="002D3D6A" w:rsidP="002D3D6A">
      <w:pPr>
        <w:widowControl/>
        <w:shd w:val="clear" w:color="auto" w:fill="FFFFFF"/>
        <w:ind w:firstLineChars="200" w:firstLine="420"/>
        <w:jc w:val="left"/>
        <w:rPr>
          <w:rFonts w:ascii="Arial" w:eastAsia="宋体" w:hAnsi="Arial" w:cs="Arial"/>
          <w:kern w:val="0"/>
          <w:sz w:val="18"/>
          <w:szCs w:val="18"/>
        </w:rPr>
      </w:pPr>
      <w:r w:rsidRPr="002D3D6A">
        <w:rPr>
          <w:rFonts w:ascii="Arial" w:eastAsia="宋体" w:hAnsi="Arial" w:cs="Arial"/>
          <w:kern w:val="0"/>
          <w:szCs w:val="21"/>
        </w:rPr>
        <w:t>导师可综合以下因素决定是否同意推荐研究生参评本奖项：</w:t>
      </w:r>
      <w:r w:rsidRPr="002D3D6A">
        <w:rPr>
          <w:rFonts w:ascii="Arial" w:eastAsia="宋体" w:hAnsi="Arial" w:cs="Arial"/>
          <w:kern w:val="0"/>
          <w:szCs w:val="21"/>
        </w:rPr>
        <w:t>1.</w:t>
      </w:r>
      <w:r w:rsidRPr="002D3D6A">
        <w:rPr>
          <w:rFonts w:ascii="Arial" w:eastAsia="宋体" w:hAnsi="Arial" w:cs="Arial"/>
          <w:kern w:val="0"/>
          <w:szCs w:val="21"/>
        </w:rPr>
        <w:t>该生是否尊重老师、遵守纪律且能虚心听取并采纳老师所提出的意见，不断的完善自我；</w:t>
      </w:r>
      <w:r w:rsidRPr="002D3D6A">
        <w:rPr>
          <w:rFonts w:ascii="Arial" w:eastAsia="宋体" w:hAnsi="Arial" w:cs="Arial"/>
          <w:kern w:val="0"/>
          <w:szCs w:val="21"/>
        </w:rPr>
        <w:t>2.</w:t>
      </w:r>
      <w:r w:rsidRPr="002D3D6A">
        <w:rPr>
          <w:rFonts w:ascii="Arial" w:eastAsia="宋体" w:hAnsi="Arial" w:cs="Arial"/>
          <w:kern w:val="0"/>
          <w:szCs w:val="21"/>
        </w:rPr>
        <w:t>学生思维是否严密、活跃，且有强烈的求知欲；</w:t>
      </w:r>
      <w:r w:rsidRPr="002D3D6A">
        <w:rPr>
          <w:rFonts w:ascii="Arial" w:eastAsia="宋体" w:hAnsi="Arial" w:cs="Arial"/>
          <w:kern w:val="0"/>
          <w:szCs w:val="21"/>
        </w:rPr>
        <w:t>3.</w:t>
      </w:r>
      <w:r w:rsidRPr="002D3D6A">
        <w:rPr>
          <w:rFonts w:ascii="Arial" w:eastAsia="宋体" w:hAnsi="Arial" w:cs="Arial"/>
          <w:kern w:val="0"/>
          <w:szCs w:val="21"/>
        </w:rPr>
        <w:t>是否具有吃苦耐劳和创新精神；</w:t>
      </w:r>
      <w:r w:rsidRPr="002D3D6A">
        <w:rPr>
          <w:rFonts w:ascii="Arial" w:eastAsia="宋体" w:hAnsi="Arial" w:cs="Arial"/>
          <w:kern w:val="0"/>
          <w:szCs w:val="21"/>
        </w:rPr>
        <w:t>4.</w:t>
      </w:r>
      <w:r w:rsidRPr="002D3D6A">
        <w:rPr>
          <w:rFonts w:ascii="Arial" w:eastAsia="宋体" w:hAnsi="Arial" w:cs="Arial"/>
          <w:kern w:val="0"/>
          <w:szCs w:val="21"/>
        </w:rPr>
        <w:t>理科研究生是否全身心投入到实验室从事科研工作；</w:t>
      </w:r>
      <w:r w:rsidRPr="002D3D6A">
        <w:rPr>
          <w:rFonts w:ascii="Arial" w:eastAsia="宋体" w:hAnsi="Arial" w:cs="Arial"/>
          <w:kern w:val="0"/>
          <w:szCs w:val="21"/>
        </w:rPr>
        <w:t>5.</w:t>
      </w:r>
      <w:r w:rsidRPr="002D3D6A">
        <w:rPr>
          <w:rFonts w:ascii="Arial" w:eastAsia="宋体" w:hAnsi="Arial" w:cs="Arial"/>
          <w:kern w:val="0"/>
          <w:szCs w:val="21"/>
        </w:rPr>
        <w:t>专业方向课学习成绩是否优异；</w:t>
      </w:r>
      <w:r w:rsidRPr="002D3D6A">
        <w:rPr>
          <w:rFonts w:ascii="Arial" w:eastAsia="宋体" w:hAnsi="Arial" w:cs="Arial"/>
          <w:kern w:val="0"/>
          <w:szCs w:val="21"/>
        </w:rPr>
        <w:t>6.</w:t>
      </w:r>
      <w:r w:rsidRPr="002D3D6A">
        <w:rPr>
          <w:rFonts w:ascii="Arial" w:eastAsia="宋体" w:hAnsi="Arial" w:cs="Arial"/>
          <w:kern w:val="0"/>
          <w:szCs w:val="21"/>
        </w:rPr>
        <w:t>是否能摆正学习和从事第二职业（如家教）的关系；</w:t>
      </w:r>
      <w:r w:rsidRPr="002D3D6A">
        <w:rPr>
          <w:rFonts w:ascii="Arial" w:eastAsia="宋体" w:hAnsi="Arial" w:cs="Arial"/>
          <w:kern w:val="0"/>
          <w:szCs w:val="21"/>
        </w:rPr>
        <w:t>7.</w:t>
      </w:r>
      <w:r w:rsidRPr="002D3D6A">
        <w:rPr>
          <w:rFonts w:ascii="Arial" w:eastAsia="宋体" w:hAnsi="Arial" w:cs="Arial"/>
          <w:kern w:val="0"/>
          <w:szCs w:val="21"/>
        </w:rPr>
        <w:t>是否长期（屡次）请假到校外或外地打工，影响学习和导师安排科研工作；</w:t>
      </w:r>
      <w:r w:rsidRPr="002D3D6A">
        <w:rPr>
          <w:rFonts w:ascii="Arial" w:eastAsia="宋体" w:hAnsi="Arial" w:cs="Arial"/>
          <w:kern w:val="0"/>
          <w:szCs w:val="21"/>
        </w:rPr>
        <w:t>8.</w:t>
      </w:r>
      <w:r w:rsidRPr="002D3D6A">
        <w:rPr>
          <w:rFonts w:ascii="Arial" w:eastAsia="宋体" w:hAnsi="Arial" w:cs="Arial"/>
          <w:kern w:val="0"/>
          <w:szCs w:val="21"/>
        </w:rPr>
        <w:t>是否诚实守信，表现出良好的道德品质；</w:t>
      </w:r>
      <w:r w:rsidRPr="002D3D6A">
        <w:rPr>
          <w:rFonts w:ascii="Arial" w:eastAsia="宋体" w:hAnsi="Arial" w:cs="Arial"/>
          <w:kern w:val="0"/>
          <w:szCs w:val="21"/>
        </w:rPr>
        <w:t>9.</w:t>
      </w:r>
      <w:r w:rsidRPr="002D3D6A">
        <w:rPr>
          <w:rFonts w:ascii="Arial" w:eastAsia="宋体" w:hAnsi="Arial" w:cs="Arial"/>
          <w:kern w:val="0"/>
          <w:szCs w:val="21"/>
        </w:rPr>
        <w:t>是否具有良好的审美情趣，在德、智、体、美等各个方面全面发展；</w:t>
      </w:r>
      <w:r w:rsidRPr="002D3D6A">
        <w:rPr>
          <w:rFonts w:ascii="Arial" w:eastAsia="宋体" w:hAnsi="Arial" w:cs="Arial"/>
          <w:kern w:val="0"/>
          <w:szCs w:val="21"/>
        </w:rPr>
        <w:t>10.</w:t>
      </w:r>
      <w:r w:rsidRPr="002D3D6A">
        <w:rPr>
          <w:rFonts w:ascii="Arial" w:eastAsia="宋体" w:hAnsi="Arial" w:cs="Arial"/>
          <w:kern w:val="0"/>
          <w:szCs w:val="21"/>
        </w:rPr>
        <w:t>是否有其它与研究生身份不符的行为。</w:t>
      </w:r>
    </w:p>
    <w:p w:rsidR="002D3D6A" w:rsidRPr="002D3D6A" w:rsidRDefault="002D3D6A" w:rsidP="002D3D6A">
      <w:pPr>
        <w:widowControl/>
        <w:shd w:val="clear" w:color="auto" w:fill="FFFFFF"/>
        <w:ind w:firstLineChars="200" w:firstLine="420"/>
        <w:jc w:val="left"/>
        <w:rPr>
          <w:rFonts w:ascii="Arial" w:eastAsia="宋体" w:hAnsi="Arial" w:cs="Arial"/>
          <w:kern w:val="0"/>
          <w:sz w:val="18"/>
          <w:szCs w:val="18"/>
        </w:rPr>
      </w:pPr>
      <w:r w:rsidRPr="002D3D6A">
        <w:rPr>
          <w:rFonts w:ascii="Arial" w:eastAsia="宋体" w:hAnsi="Arial" w:cs="Arial"/>
          <w:kern w:val="0"/>
          <w:szCs w:val="21"/>
        </w:rPr>
        <w:lastRenderedPageBreak/>
        <w:t>(</w:t>
      </w:r>
      <w:r>
        <w:rPr>
          <w:rFonts w:ascii="Arial" w:eastAsia="宋体" w:hAnsi="Arial" w:cs="Arial" w:hint="eastAsia"/>
          <w:kern w:val="0"/>
          <w:szCs w:val="21"/>
        </w:rPr>
        <w:t>八</w:t>
      </w:r>
      <w:r w:rsidRPr="002D3D6A">
        <w:rPr>
          <w:rFonts w:ascii="Arial" w:eastAsia="宋体" w:hAnsi="Arial" w:cs="Arial"/>
          <w:kern w:val="0"/>
          <w:szCs w:val="21"/>
        </w:rPr>
        <w:t>)</w:t>
      </w:r>
      <w:r w:rsidRPr="002D3D6A">
        <w:rPr>
          <w:rFonts w:ascii="Arial" w:eastAsia="宋体" w:hAnsi="Arial" w:cs="Arial"/>
          <w:kern w:val="0"/>
          <w:szCs w:val="21"/>
        </w:rPr>
        <w:t>在基本修业年限内可多次获得研究生学业奖学金和国家奖学金，但自评中客观评价部分和科研加分项目不可重复申报使用（不可重复获利原则）。</w:t>
      </w:r>
    </w:p>
    <w:p w:rsidR="002D3D6A" w:rsidRPr="002D3D6A" w:rsidRDefault="002D3D6A" w:rsidP="002D3D6A">
      <w:pPr>
        <w:widowControl/>
        <w:shd w:val="clear" w:color="auto" w:fill="FFFFFF"/>
        <w:jc w:val="left"/>
        <w:rPr>
          <w:rFonts w:ascii="Arial" w:eastAsia="宋体" w:hAnsi="Arial" w:cs="Arial"/>
          <w:kern w:val="0"/>
          <w:sz w:val="18"/>
          <w:szCs w:val="18"/>
        </w:rPr>
      </w:pPr>
      <w:r w:rsidRPr="002D3D6A">
        <w:rPr>
          <w:rFonts w:ascii="Arial" w:eastAsia="宋体" w:hAnsi="Arial" w:cs="Arial"/>
          <w:kern w:val="0"/>
          <w:sz w:val="18"/>
          <w:szCs w:val="18"/>
        </w:rPr>
        <w:t> </w:t>
      </w:r>
    </w:p>
    <w:p w:rsidR="002D3D6A" w:rsidRPr="002D3D6A" w:rsidRDefault="002D3D6A" w:rsidP="002D3D6A">
      <w:pPr>
        <w:widowControl/>
        <w:shd w:val="clear" w:color="auto" w:fill="FFFFFF"/>
        <w:jc w:val="center"/>
        <w:rPr>
          <w:rFonts w:ascii="Arial" w:eastAsia="宋体" w:hAnsi="Arial" w:cs="Arial"/>
          <w:kern w:val="0"/>
          <w:sz w:val="18"/>
          <w:szCs w:val="18"/>
        </w:rPr>
      </w:pPr>
      <w:r w:rsidRPr="002D3D6A">
        <w:rPr>
          <w:rFonts w:ascii="Arial" w:eastAsia="宋体" w:hAnsi="Arial" w:cs="Arial"/>
          <w:b/>
          <w:bCs/>
          <w:kern w:val="0"/>
          <w:szCs w:val="21"/>
        </w:rPr>
        <w:t>第三章</w:t>
      </w:r>
      <w:r w:rsidRPr="002D3D6A">
        <w:rPr>
          <w:rFonts w:ascii="Arial" w:eastAsia="宋体" w:hAnsi="Arial" w:cs="Arial"/>
          <w:b/>
          <w:bCs/>
          <w:kern w:val="0"/>
          <w:szCs w:val="21"/>
        </w:rPr>
        <w:t xml:space="preserve">   </w:t>
      </w:r>
      <w:r w:rsidRPr="002D3D6A">
        <w:rPr>
          <w:rFonts w:ascii="Arial" w:eastAsia="宋体" w:hAnsi="Arial" w:cs="Arial"/>
          <w:b/>
          <w:bCs/>
          <w:kern w:val="0"/>
          <w:szCs w:val="21"/>
        </w:rPr>
        <w:t>评审组织与程序</w:t>
      </w:r>
    </w:p>
    <w:p w:rsidR="002D3D6A" w:rsidRPr="002D3D6A" w:rsidRDefault="002D3D6A" w:rsidP="002D3D6A">
      <w:pPr>
        <w:widowControl/>
        <w:shd w:val="clear" w:color="auto" w:fill="FFFFFF"/>
        <w:ind w:firstLineChars="200" w:firstLine="422"/>
        <w:jc w:val="left"/>
        <w:rPr>
          <w:rFonts w:ascii="Arial" w:eastAsia="宋体" w:hAnsi="Arial" w:cs="Arial"/>
          <w:kern w:val="0"/>
          <w:sz w:val="18"/>
          <w:szCs w:val="18"/>
        </w:rPr>
      </w:pPr>
      <w:r w:rsidRPr="002D3D6A">
        <w:rPr>
          <w:rFonts w:ascii="Arial" w:eastAsia="宋体" w:hAnsi="Arial" w:cs="Arial"/>
          <w:b/>
          <w:bCs/>
          <w:kern w:val="0"/>
          <w:szCs w:val="21"/>
        </w:rPr>
        <w:t>第六条</w:t>
      </w:r>
      <w:r w:rsidRPr="002D3D6A">
        <w:rPr>
          <w:rFonts w:ascii="Arial" w:eastAsia="宋体" w:hAnsi="Arial" w:cs="Arial"/>
          <w:b/>
          <w:bCs/>
          <w:kern w:val="0"/>
          <w:szCs w:val="21"/>
        </w:rPr>
        <w:t xml:space="preserve"> </w:t>
      </w:r>
      <w:r w:rsidRPr="002D3D6A">
        <w:rPr>
          <w:rFonts w:ascii="Arial" w:eastAsia="宋体" w:hAnsi="Arial" w:cs="Arial"/>
          <w:kern w:val="0"/>
          <w:szCs w:val="21"/>
        </w:rPr>
        <w:t> </w:t>
      </w:r>
      <w:r w:rsidRPr="002D3D6A">
        <w:rPr>
          <w:rFonts w:ascii="Arial" w:eastAsia="宋体" w:hAnsi="Arial" w:cs="Arial"/>
          <w:kern w:val="0"/>
          <w:szCs w:val="21"/>
        </w:rPr>
        <w:t>学校研究生奖学金评审领导小组负责全校研究生学业奖学金评审工作。</w:t>
      </w:r>
    </w:p>
    <w:p w:rsidR="002D3D6A" w:rsidRPr="002D3D6A" w:rsidRDefault="002D3D6A" w:rsidP="002D3D6A">
      <w:pPr>
        <w:widowControl/>
        <w:shd w:val="clear" w:color="auto" w:fill="FFFFFF"/>
        <w:ind w:firstLineChars="200" w:firstLine="422"/>
        <w:jc w:val="left"/>
        <w:rPr>
          <w:rFonts w:ascii="Arial" w:eastAsia="宋体" w:hAnsi="Arial" w:cs="Arial"/>
          <w:kern w:val="0"/>
          <w:sz w:val="18"/>
          <w:szCs w:val="18"/>
        </w:rPr>
      </w:pPr>
      <w:r w:rsidRPr="002D3D6A">
        <w:rPr>
          <w:rFonts w:ascii="Arial" w:eastAsia="宋体" w:hAnsi="Arial" w:cs="Arial"/>
          <w:b/>
          <w:bCs/>
          <w:kern w:val="0"/>
          <w:szCs w:val="21"/>
        </w:rPr>
        <w:t>第七条</w:t>
      </w:r>
      <w:r w:rsidRPr="002D3D6A">
        <w:rPr>
          <w:rFonts w:ascii="Arial" w:eastAsia="宋体" w:hAnsi="Arial" w:cs="Arial"/>
          <w:kern w:val="0"/>
          <w:szCs w:val="21"/>
        </w:rPr>
        <w:t xml:space="preserve">　各单位每年成立一届</w:t>
      </w:r>
      <w:proofErr w:type="gramStart"/>
      <w:r w:rsidRPr="002D3D6A">
        <w:rPr>
          <w:rFonts w:ascii="Arial" w:eastAsia="宋体" w:hAnsi="Arial" w:cs="Arial"/>
          <w:kern w:val="0"/>
          <w:szCs w:val="21"/>
        </w:rPr>
        <w:t>学业奖</w:t>
      </w:r>
      <w:proofErr w:type="gramEnd"/>
      <w:r w:rsidRPr="002D3D6A">
        <w:rPr>
          <w:rFonts w:ascii="Arial" w:eastAsia="宋体" w:hAnsi="Arial" w:cs="Arial"/>
          <w:kern w:val="0"/>
          <w:szCs w:val="21"/>
        </w:rPr>
        <w:t>评审委员会（以下简称评委会）。评委会由不少于</w:t>
      </w:r>
      <w:r w:rsidRPr="002D3D6A">
        <w:rPr>
          <w:rFonts w:ascii="Arial" w:eastAsia="宋体" w:hAnsi="Arial" w:cs="Arial"/>
          <w:kern w:val="0"/>
          <w:szCs w:val="21"/>
        </w:rPr>
        <w:t>9</w:t>
      </w:r>
      <w:r w:rsidRPr="002D3D6A">
        <w:rPr>
          <w:rFonts w:ascii="Arial" w:eastAsia="宋体" w:hAnsi="Arial" w:cs="Arial"/>
          <w:kern w:val="0"/>
          <w:szCs w:val="21"/>
        </w:rPr>
        <w:t>人的奇数委员组成。评委会负责制定本单位评审细则、具体实施本单位研究生学业奖学金申请组织、初步评审等工作。主任委员由单位主要领导</w:t>
      </w:r>
      <w:r w:rsidRPr="002D3D6A">
        <w:rPr>
          <w:rFonts w:ascii="Arial" w:eastAsia="宋体" w:hAnsi="Arial" w:cs="Arial"/>
          <w:kern w:val="0"/>
          <w:szCs w:val="21"/>
        </w:rPr>
        <w:t>(</w:t>
      </w:r>
      <w:r w:rsidRPr="002D3D6A">
        <w:rPr>
          <w:rFonts w:ascii="Arial" w:eastAsia="宋体" w:hAnsi="Arial" w:cs="Arial"/>
          <w:kern w:val="0"/>
          <w:szCs w:val="21"/>
        </w:rPr>
        <w:t>原则上由总支书记或院长</w:t>
      </w:r>
      <w:r w:rsidRPr="002D3D6A">
        <w:rPr>
          <w:rFonts w:ascii="Arial" w:eastAsia="宋体" w:hAnsi="Arial" w:cs="Arial"/>
          <w:kern w:val="0"/>
          <w:szCs w:val="21"/>
        </w:rPr>
        <w:t>)</w:t>
      </w:r>
      <w:r w:rsidRPr="002D3D6A">
        <w:rPr>
          <w:rFonts w:ascii="Arial" w:eastAsia="宋体" w:hAnsi="Arial" w:cs="Arial"/>
          <w:kern w:val="0"/>
          <w:szCs w:val="21"/>
        </w:rPr>
        <w:t>担任，委员由院长或总支书记、主管院长、研究生导师、辅导员、教学秘书和研究生代表（每年级选</w:t>
      </w:r>
      <w:r w:rsidRPr="002D3D6A">
        <w:rPr>
          <w:rFonts w:ascii="Arial" w:eastAsia="宋体" w:hAnsi="Arial" w:cs="Arial"/>
          <w:kern w:val="0"/>
          <w:szCs w:val="21"/>
        </w:rPr>
        <w:t>1</w:t>
      </w:r>
      <w:r w:rsidRPr="002D3D6A">
        <w:rPr>
          <w:rFonts w:ascii="Arial" w:eastAsia="宋体" w:hAnsi="Arial" w:cs="Arial"/>
          <w:kern w:val="0"/>
          <w:szCs w:val="21"/>
        </w:rPr>
        <w:t>名共</w:t>
      </w:r>
      <w:r w:rsidRPr="002D3D6A">
        <w:rPr>
          <w:rFonts w:ascii="Arial" w:eastAsia="宋体" w:hAnsi="Arial" w:cs="Arial"/>
          <w:kern w:val="0"/>
          <w:szCs w:val="21"/>
        </w:rPr>
        <w:t>3</w:t>
      </w:r>
      <w:r w:rsidRPr="002D3D6A">
        <w:rPr>
          <w:rFonts w:ascii="Arial" w:eastAsia="宋体" w:hAnsi="Arial" w:cs="Arial"/>
          <w:kern w:val="0"/>
          <w:szCs w:val="21"/>
        </w:rPr>
        <w:t>名，不含参评研究生本人）担任。评审委员要作风正派，认真公道，廉洁守纪，且有参加评审活动的时间和精力，能自始至终地坚持评审工作。</w:t>
      </w:r>
    </w:p>
    <w:p w:rsidR="002D3D6A" w:rsidRPr="002D3D6A" w:rsidRDefault="002D3D6A" w:rsidP="002D3D6A">
      <w:pPr>
        <w:widowControl/>
        <w:shd w:val="clear" w:color="auto" w:fill="FFFFFF"/>
        <w:jc w:val="center"/>
        <w:rPr>
          <w:rFonts w:ascii="Arial" w:eastAsia="宋体" w:hAnsi="Arial" w:cs="Arial"/>
          <w:kern w:val="0"/>
          <w:sz w:val="18"/>
          <w:szCs w:val="18"/>
        </w:rPr>
      </w:pPr>
      <w:r w:rsidRPr="002D3D6A">
        <w:rPr>
          <w:rFonts w:ascii="Arial" w:eastAsia="宋体" w:hAnsi="Arial" w:cs="Arial"/>
          <w:kern w:val="0"/>
          <w:sz w:val="18"/>
          <w:szCs w:val="18"/>
        </w:rPr>
        <w:t> </w:t>
      </w:r>
    </w:p>
    <w:p w:rsidR="002D3D6A" w:rsidRPr="002D3D6A" w:rsidRDefault="002D3D6A" w:rsidP="002D3D6A">
      <w:pPr>
        <w:widowControl/>
        <w:shd w:val="clear" w:color="auto" w:fill="FFFFFF"/>
        <w:jc w:val="center"/>
        <w:rPr>
          <w:rFonts w:ascii="Arial" w:eastAsia="宋体" w:hAnsi="Arial" w:cs="Arial"/>
          <w:kern w:val="0"/>
          <w:sz w:val="18"/>
          <w:szCs w:val="18"/>
        </w:rPr>
      </w:pPr>
      <w:r w:rsidRPr="002D3D6A">
        <w:rPr>
          <w:rFonts w:ascii="Arial" w:eastAsia="宋体" w:hAnsi="Arial" w:cs="Arial"/>
          <w:b/>
          <w:bCs/>
          <w:kern w:val="0"/>
          <w:szCs w:val="21"/>
        </w:rPr>
        <w:t>第四章　评审程序</w:t>
      </w:r>
    </w:p>
    <w:p w:rsidR="002D3D6A" w:rsidRDefault="002D3D6A" w:rsidP="002D3D6A">
      <w:pPr>
        <w:widowControl/>
        <w:shd w:val="clear" w:color="auto" w:fill="FFFFFF"/>
        <w:ind w:firstLineChars="200" w:firstLine="422"/>
        <w:jc w:val="left"/>
        <w:rPr>
          <w:rFonts w:ascii="Arial" w:eastAsia="宋体" w:hAnsi="Arial" w:cs="Arial" w:hint="eastAsia"/>
          <w:kern w:val="0"/>
          <w:szCs w:val="21"/>
        </w:rPr>
      </w:pPr>
      <w:r w:rsidRPr="002D3D6A">
        <w:rPr>
          <w:rFonts w:ascii="Arial" w:eastAsia="宋体" w:hAnsi="Arial" w:cs="Arial"/>
          <w:b/>
          <w:bCs/>
          <w:kern w:val="0"/>
          <w:szCs w:val="21"/>
        </w:rPr>
        <w:t>第八条</w:t>
      </w:r>
      <w:r w:rsidRPr="002D3D6A">
        <w:rPr>
          <w:rFonts w:ascii="Arial" w:eastAsia="宋体" w:hAnsi="Arial" w:cs="Arial"/>
          <w:kern w:val="0"/>
          <w:szCs w:val="21"/>
        </w:rPr>
        <w:t xml:space="preserve">　学业奖学金每年评审一次，所有符合本办法规定条件的攻读硕士、博士学位的全日制研究生均有资格申请。有意愿申请的研究生，本人应如实填写《辽宁师范大学研究生学业奖学金申请审批表》，向所在学院（中心）评审委员会提出申请，并对评审委员的问询给予及时且明确的答复。</w:t>
      </w:r>
      <w:r>
        <w:rPr>
          <w:rFonts w:ascii="Arial" w:eastAsia="宋体" w:hAnsi="Arial" w:cs="Arial"/>
          <w:kern w:val="0"/>
          <w:szCs w:val="21"/>
        </w:rPr>
        <w:br/>
      </w:r>
      <w:r w:rsidRPr="002D3D6A">
        <w:rPr>
          <w:rFonts w:ascii="Arial" w:eastAsia="宋体" w:hAnsi="Arial" w:cs="Arial"/>
          <w:b/>
          <w:bCs/>
          <w:kern w:val="0"/>
          <w:szCs w:val="21"/>
        </w:rPr>
        <w:t>第九条</w:t>
      </w:r>
      <w:r w:rsidRPr="002D3D6A">
        <w:rPr>
          <w:rFonts w:ascii="Arial" w:eastAsia="宋体" w:hAnsi="Arial" w:cs="Arial"/>
          <w:kern w:val="0"/>
          <w:szCs w:val="21"/>
        </w:rPr>
        <w:t xml:space="preserve">　各单位评委会主任委员负责组织委员会委员对申请学奖金的学生进行初步评审。初评首先核实研究生参评条件是否合格，其次对参评研究生的政治思想和日常表现、课程学习和科研情况进行量化打分（具体见《某学院（中心）学术型研究生学业奖学金评审量化和计分方法》和《某学院（中心）专业型研究生学业奖学金评审量化和计分方法》）。评审中应严格执行评选条件，仔细核对、计算参评者各项得分，以总分多少从高到低对参评研究生排序，按学校分配的奖学金名额，等额拟定获奖人员。评审工作以委员不记名投票表决形式对获奖名单进行表决，参会人数不能少于委员数</w:t>
      </w:r>
      <w:r w:rsidRPr="002D3D6A">
        <w:rPr>
          <w:rFonts w:ascii="Arial" w:eastAsia="宋体" w:hAnsi="Arial" w:cs="Arial"/>
          <w:kern w:val="0"/>
          <w:szCs w:val="21"/>
        </w:rPr>
        <w:t>2/3</w:t>
      </w:r>
      <w:r w:rsidRPr="002D3D6A">
        <w:rPr>
          <w:rFonts w:ascii="Arial" w:eastAsia="宋体" w:hAnsi="Arial" w:cs="Arial"/>
          <w:kern w:val="0"/>
          <w:szCs w:val="21"/>
        </w:rPr>
        <w:t>，得票超过</w:t>
      </w:r>
      <w:proofErr w:type="gramStart"/>
      <w:r w:rsidRPr="002D3D6A">
        <w:rPr>
          <w:rFonts w:ascii="Arial" w:eastAsia="宋体" w:hAnsi="Arial" w:cs="Arial"/>
          <w:kern w:val="0"/>
          <w:szCs w:val="21"/>
        </w:rPr>
        <w:t>参会委员</w:t>
      </w:r>
      <w:proofErr w:type="gramEnd"/>
      <w:r w:rsidRPr="002D3D6A">
        <w:rPr>
          <w:rFonts w:ascii="Arial" w:eastAsia="宋体" w:hAnsi="Arial" w:cs="Arial"/>
          <w:kern w:val="0"/>
          <w:szCs w:val="21"/>
        </w:rPr>
        <w:t>人数</w:t>
      </w:r>
      <w:r w:rsidRPr="002D3D6A">
        <w:rPr>
          <w:rFonts w:ascii="Arial" w:eastAsia="宋体" w:hAnsi="Arial" w:cs="Arial"/>
          <w:kern w:val="0"/>
          <w:szCs w:val="21"/>
        </w:rPr>
        <w:t>1/2</w:t>
      </w:r>
      <w:r w:rsidRPr="002D3D6A">
        <w:rPr>
          <w:rFonts w:ascii="Arial" w:eastAsia="宋体" w:hAnsi="Arial" w:cs="Arial"/>
          <w:kern w:val="0"/>
          <w:szCs w:val="21"/>
        </w:rPr>
        <w:t>有效。基层单位学奖评委会确定本单位获奖学生名单后，应在本单位内进行不少于</w:t>
      </w:r>
      <w:r w:rsidRPr="002D3D6A">
        <w:rPr>
          <w:rFonts w:ascii="Arial" w:eastAsia="宋体" w:hAnsi="Arial" w:cs="Arial"/>
          <w:kern w:val="0"/>
          <w:szCs w:val="21"/>
        </w:rPr>
        <w:t>3</w:t>
      </w:r>
      <w:r w:rsidRPr="002D3D6A">
        <w:rPr>
          <w:rFonts w:ascii="Arial" w:eastAsia="宋体" w:hAnsi="Arial" w:cs="Arial"/>
          <w:kern w:val="0"/>
          <w:szCs w:val="21"/>
        </w:rPr>
        <w:t>个工作日的公示。公示无异议后，提交学校研究生学业奖学金评审领导小组审定，审定结果在全校范围内进行不少于</w:t>
      </w:r>
      <w:r w:rsidRPr="002D3D6A">
        <w:rPr>
          <w:rFonts w:ascii="Arial" w:eastAsia="宋体" w:hAnsi="Arial" w:cs="Arial"/>
          <w:kern w:val="0"/>
          <w:szCs w:val="21"/>
        </w:rPr>
        <w:t>2</w:t>
      </w:r>
      <w:r w:rsidRPr="002D3D6A">
        <w:rPr>
          <w:rFonts w:ascii="Arial" w:eastAsia="宋体" w:hAnsi="Arial" w:cs="Arial"/>
          <w:kern w:val="0"/>
          <w:szCs w:val="21"/>
        </w:rPr>
        <w:t>个工作日的公示。</w:t>
      </w:r>
      <w:r>
        <w:rPr>
          <w:rFonts w:ascii="Arial" w:eastAsia="宋体" w:hAnsi="Arial" w:cs="Arial"/>
          <w:kern w:val="0"/>
          <w:szCs w:val="21"/>
        </w:rPr>
        <w:br/>
      </w:r>
      <w:r w:rsidRPr="002D3D6A">
        <w:rPr>
          <w:rFonts w:ascii="Arial" w:eastAsia="宋体" w:hAnsi="Arial" w:cs="Arial"/>
          <w:b/>
          <w:bCs/>
          <w:kern w:val="0"/>
          <w:szCs w:val="21"/>
        </w:rPr>
        <w:t>第十条</w:t>
      </w:r>
      <w:r w:rsidRPr="002D3D6A">
        <w:rPr>
          <w:rFonts w:ascii="Arial" w:eastAsia="宋体" w:hAnsi="Arial" w:cs="Arial"/>
          <w:kern w:val="0"/>
          <w:szCs w:val="21"/>
        </w:rPr>
        <w:t xml:space="preserve">　一年级新入学博士研究生的学奖金评审，只核实其是否符合参评条件即可；一年级新入学硕士研究生</w:t>
      </w:r>
      <w:proofErr w:type="gramStart"/>
      <w:r w:rsidRPr="002D3D6A">
        <w:rPr>
          <w:rFonts w:ascii="Arial" w:eastAsia="宋体" w:hAnsi="Arial" w:cs="Arial"/>
          <w:kern w:val="0"/>
          <w:szCs w:val="21"/>
        </w:rPr>
        <w:t>学业奖</w:t>
      </w:r>
      <w:proofErr w:type="gramEnd"/>
      <w:r w:rsidRPr="002D3D6A">
        <w:rPr>
          <w:rFonts w:ascii="Arial" w:eastAsia="宋体" w:hAnsi="Arial" w:cs="Arial"/>
          <w:kern w:val="0"/>
          <w:szCs w:val="21"/>
        </w:rPr>
        <w:t>评审，除核实其参评条件外，还须核实参评者是否是推荐免试生、原</w:t>
      </w:r>
      <w:r w:rsidRPr="002D3D6A">
        <w:rPr>
          <w:rFonts w:ascii="Arial" w:eastAsia="宋体" w:hAnsi="Arial" w:cs="Arial"/>
          <w:kern w:val="0"/>
          <w:szCs w:val="21"/>
        </w:rPr>
        <w:t>“985”</w:t>
      </w:r>
      <w:r w:rsidRPr="002D3D6A">
        <w:rPr>
          <w:rFonts w:ascii="Arial" w:eastAsia="宋体" w:hAnsi="Arial" w:cs="Arial"/>
          <w:kern w:val="0"/>
          <w:szCs w:val="21"/>
        </w:rPr>
        <w:t>、</w:t>
      </w:r>
      <w:r w:rsidRPr="002D3D6A">
        <w:rPr>
          <w:rFonts w:ascii="Arial" w:eastAsia="宋体" w:hAnsi="Arial" w:cs="Arial"/>
          <w:kern w:val="0"/>
          <w:szCs w:val="21"/>
        </w:rPr>
        <w:t>“211”</w:t>
      </w:r>
      <w:r w:rsidRPr="002D3D6A">
        <w:rPr>
          <w:rFonts w:ascii="Arial" w:eastAsia="宋体" w:hAnsi="Arial" w:cs="Arial"/>
          <w:kern w:val="0"/>
          <w:szCs w:val="21"/>
        </w:rPr>
        <w:t>高校全日制本科毕业生，并核实应届生本科学习成绩，二等学业奖学金要核实录取成绩。</w:t>
      </w:r>
      <w:r w:rsidRPr="002D3D6A">
        <w:rPr>
          <w:rFonts w:ascii="Arial" w:eastAsia="宋体" w:hAnsi="Arial" w:cs="Arial"/>
          <w:kern w:val="0"/>
          <w:szCs w:val="21"/>
        </w:rPr>
        <w:br/>
      </w:r>
      <w:r w:rsidRPr="002D3D6A">
        <w:rPr>
          <w:rFonts w:ascii="Arial" w:eastAsia="宋体" w:hAnsi="Arial" w:cs="Arial"/>
          <w:b/>
          <w:bCs/>
          <w:kern w:val="0"/>
          <w:szCs w:val="21"/>
        </w:rPr>
        <w:t>第十一条</w:t>
      </w:r>
      <w:r w:rsidRPr="002D3D6A">
        <w:rPr>
          <w:rFonts w:ascii="Arial" w:eastAsia="宋体" w:hAnsi="Arial" w:cs="Arial"/>
          <w:kern w:val="0"/>
          <w:szCs w:val="21"/>
        </w:rPr>
        <w:t xml:space="preserve">　评审委员会成员在履行评审工作职责时应遵循以下原则：</w:t>
      </w:r>
    </w:p>
    <w:p w:rsidR="002D3D6A" w:rsidRPr="002D3D6A" w:rsidRDefault="002D3D6A" w:rsidP="002D3D6A">
      <w:pPr>
        <w:widowControl/>
        <w:shd w:val="clear" w:color="auto" w:fill="FFFFFF"/>
        <w:ind w:firstLineChars="200" w:firstLine="420"/>
        <w:jc w:val="left"/>
        <w:rPr>
          <w:rFonts w:ascii="Arial" w:eastAsia="宋体" w:hAnsi="Arial" w:cs="Arial"/>
          <w:kern w:val="0"/>
          <w:sz w:val="18"/>
          <w:szCs w:val="18"/>
        </w:rPr>
      </w:pPr>
      <w:r w:rsidRPr="002D3D6A">
        <w:rPr>
          <w:rFonts w:ascii="Arial" w:eastAsia="宋体" w:hAnsi="Arial" w:cs="Arial"/>
          <w:kern w:val="0"/>
          <w:szCs w:val="21"/>
        </w:rPr>
        <w:t>（一）平等原则，即在评审过程中，积极听取其他委员的意见，在平等、协商的气氛中提出评审意见；</w:t>
      </w:r>
      <w:r>
        <w:rPr>
          <w:rFonts w:ascii="Arial" w:eastAsia="宋体" w:hAnsi="Arial" w:cs="Arial"/>
          <w:kern w:val="0"/>
          <w:szCs w:val="21"/>
        </w:rPr>
        <w:br/>
      </w:r>
      <w:r w:rsidRPr="002D3D6A">
        <w:rPr>
          <w:rFonts w:ascii="Arial" w:eastAsia="宋体" w:hAnsi="Arial" w:cs="Arial"/>
          <w:kern w:val="0"/>
          <w:szCs w:val="21"/>
        </w:rPr>
        <w:t>（二）回避原则，即发生与评审对象存在亲属关系、直接经济利益关系或有其他可能影响评审工作公平公正的情形时，应主动向评审委员会申请回避；</w:t>
      </w:r>
      <w:r>
        <w:rPr>
          <w:rFonts w:ascii="Arial" w:eastAsia="宋体" w:hAnsi="Arial" w:cs="Arial"/>
          <w:kern w:val="0"/>
          <w:szCs w:val="21"/>
        </w:rPr>
        <w:br/>
      </w:r>
      <w:r w:rsidRPr="002D3D6A">
        <w:rPr>
          <w:rFonts w:ascii="Arial" w:eastAsia="宋体" w:hAnsi="Arial" w:cs="Arial"/>
          <w:kern w:val="0"/>
          <w:szCs w:val="21"/>
        </w:rPr>
        <w:t>（三）公正原则，即不得利用评审委员的特殊身份和影响力，单独或与有关人员共同为评审对象提供获奖便利；</w:t>
      </w:r>
      <w:r>
        <w:rPr>
          <w:rFonts w:ascii="Arial" w:eastAsia="宋体" w:hAnsi="Arial" w:cs="Arial"/>
          <w:kern w:val="0"/>
          <w:szCs w:val="21"/>
        </w:rPr>
        <w:br/>
      </w:r>
      <w:r w:rsidRPr="002D3D6A">
        <w:rPr>
          <w:rFonts w:ascii="Arial" w:eastAsia="宋体" w:hAnsi="Arial" w:cs="Arial"/>
          <w:kern w:val="0"/>
          <w:szCs w:val="21"/>
        </w:rPr>
        <w:t>（四）保密原则，即不得擅自披露评审结果及其他评审委员的意见等相关保密信息。</w:t>
      </w:r>
      <w:r>
        <w:rPr>
          <w:rFonts w:ascii="Arial" w:eastAsia="宋体" w:hAnsi="Arial" w:cs="Arial"/>
          <w:kern w:val="0"/>
          <w:szCs w:val="21"/>
        </w:rPr>
        <w:br/>
      </w:r>
      <w:r w:rsidRPr="002D3D6A">
        <w:rPr>
          <w:rFonts w:ascii="Arial" w:eastAsia="宋体" w:hAnsi="Arial" w:cs="Arial"/>
          <w:b/>
          <w:bCs/>
          <w:kern w:val="0"/>
          <w:szCs w:val="21"/>
        </w:rPr>
        <w:t>第十二条</w:t>
      </w:r>
      <w:r w:rsidRPr="002D3D6A">
        <w:rPr>
          <w:rFonts w:ascii="Arial" w:eastAsia="宋体" w:hAnsi="Arial" w:cs="Arial"/>
          <w:kern w:val="0"/>
          <w:szCs w:val="21"/>
        </w:rPr>
        <w:t xml:space="preserve"> </w:t>
      </w:r>
      <w:r w:rsidRPr="002D3D6A">
        <w:rPr>
          <w:rFonts w:ascii="Arial" w:eastAsia="宋体" w:hAnsi="Arial" w:cs="Arial"/>
          <w:kern w:val="0"/>
          <w:szCs w:val="21"/>
        </w:rPr>
        <w:t>为保证研究生学业奖学金获奖学生的质量，扩大研究生学业奖学金的影响力和激励引导作用，评审工作可增加有助于人才培养模式创新的竞赛、公开答辩等环节。</w:t>
      </w:r>
      <w:r>
        <w:rPr>
          <w:rFonts w:ascii="Arial" w:eastAsia="宋体" w:hAnsi="Arial" w:cs="Arial"/>
          <w:kern w:val="0"/>
          <w:szCs w:val="21"/>
        </w:rPr>
        <w:br/>
      </w:r>
      <w:r w:rsidRPr="002D3D6A">
        <w:rPr>
          <w:rFonts w:ascii="Arial" w:eastAsia="宋体" w:hAnsi="Arial" w:cs="Arial"/>
          <w:b/>
          <w:bCs/>
          <w:kern w:val="0"/>
          <w:szCs w:val="21"/>
        </w:rPr>
        <w:t>第十三条</w:t>
      </w:r>
      <w:r w:rsidRPr="002D3D6A">
        <w:rPr>
          <w:rFonts w:ascii="Arial" w:eastAsia="宋体" w:hAnsi="Arial" w:cs="Arial"/>
          <w:b/>
          <w:bCs/>
          <w:kern w:val="0"/>
          <w:szCs w:val="21"/>
        </w:rPr>
        <w:t xml:space="preserve"> </w:t>
      </w:r>
      <w:proofErr w:type="gramStart"/>
      <w:r w:rsidRPr="002D3D6A">
        <w:rPr>
          <w:rFonts w:ascii="Arial" w:eastAsia="宋体" w:hAnsi="Arial" w:cs="Arial"/>
          <w:kern w:val="0"/>
          <w:szCs w:val="21"/>
        </w:rPr>
        <w:t>学业奖</w:t>
      </w:r>
      <w:proofErr w:type="gramEnd"/>
      <w:r w:rsidRPr="002D3D6A">
        <w:rPr>
          <w:rFonts w:ascii="Arial" w:eastAsia="宋体" w:hAnsi="Arial" w:cs="Arial"/>
          <w:kern w:val="0"/>
          <w:szCs w:val="21"/>
        </w:rPr>
        <w:t>的评审工作应严格执行学校相关规定，杜绝优亲厚友、弄虚作假，使</w:t>
      </w:r>
      <w:proofErr w:type="gramStart"/>
      <w:r w:rsidRPr="002D3D6A">
        <w:rPr>
          <w:rFonts w:ascii="Arial" w:eastAsia="宋体" w:hAnsi="Arial" w:cs="Arial"/>
          <w:kern w:val="0"/>
          <w:szCs w:val="21"/>
        </w:rPr>
        <w:t>学业奖</w:t>
      </w:r>
      <w:proofErr w:type="gramEnd"/>
      <w:r w:rsidRPr="002D3D6A">
        <w:rPr>
          <w:rFonts w:ascii="Arial" w:eastAsia="宋体" w:hAnsi="Arial" w:cs="Arial"/>
          <w:kern w:val="0"/>
          <w:szCs w:val="21"/>
        </w:rPr>
        <w:t>的正面导向和牵引作用得到充分发挥。</w:t>
      </w:r>
    </w:p>
    <w:p w:rsidR="002D3D6A" w:rsidRPr="002D3D6A" w:rsidRDefault="002D3D6A" w:rsidP="002D3D6A">
      <w:pPr>
        <w:widowControl/>
        <w:shd w:val="clear" w:color="auto" w:fill="FFFFFF"/>
        <w:ind w:firstLineChars="200" w:firstLine="422"/>
        <w:jc w:val="left"/>
        <w:rPr>
          <w:rFonts w:ascii="Arial" w:eastAsia="宋体" w:hAnsi="Arial" w:cs="Arial"/>
          <w:kern w:val="0"/>
          <w:sz w:val="18"/>
          <w:szCs w:val="18"/>
        </w:rPr>
      </w:pPr>
      <w:r w:rsidRPr="002D3D6A">
        <w:rPr>
          <w:rFonts w:ascii="Arial" w:eastAsia="宋体" w:hAnsi="Arial" w:cs="Arial"/>
          <w:b/>
          <w:bCs/>
          <w:kern w:val="0"/>
          <w:szCs w:val="21"/>
        </w:rPr>
        <w:lastRenderedPageBreak/>
        <w:t>第十四条</w:t>
      </w:r>
      <w:r w:rsidRPr="002D3D6A">
        <w:rPr>
          <w:rFonts w:ascii="Arial" w:eastAsia="宋体" w:hAnsi="Arial" w:cs="Arial"/>
          <w:b/>
          <w:bCs/>
          <w:kern w:val="0"/>
          <w:szCs w:val="21"/>
        </w:rPr>
        <w:t xml:space="preserve"> </w:t>
      </w:r>
      <w:r w:rsidRPr="002D3D6A">
        <w:rPr>
          <w:rFonts w:ascii="Arial" w:eastAsia="宋体" w:hAnsi="Arial" w:cs="Arial"/>
          <w:kern w:val="0"/>
          <w:szCs w:val="21"/>
        </w:rPr>
        <w:t> </w:t>
      </w:r>
      <w:r w:rsidRPr="002D3D6A">
        <w:rPr>
          <w:rFonts w:ascii="Arial" w:eastAsia="宋体" w:hAnsi="Arial" w:cs="Arial"/>
          <w:kern w:val="0"/>
          <w:szCs w:val="21"/>
        </w:rPr>
        <w:t>对</w:t>
      </w:r>
      <w:proofErr w:type="gramStart"/>
      <w:r w:rsidRPr="002D3D6A">
        <w:rPr>
          <w:rFonts w:ascii="Arial" w:eastAsia="宋体" w:hAnsi="Arial" w:cs="Arial"/>
          <w:kern w:val="0"/>
          <w:szCs w:val="21"/>
        </w:rPr>
        <w:t>学业奖</w:t>
      </w:r>
      <w:proofErr w:type="gramEnd"/>
      <w:r w:rsidRPr="002D3D6A">
        <w:rPr>
          <w:rFonts w:ascii="Arial" w:eastAsia="宋体" w:hAnsi="Arial" w:cs="Arial"/>
          <w:kern w:val="0"/>
          <w:szCs w:val="21"/>
        </w:rPr>
        <w:t>评审结果有异议的，可在基层单位公示阶段向所在基层单位评审委员会提出申诉，评审委员会应及时研究并予以答复。如申诉人对基层单位做出的答复仍存在异议，可在学校公示阶段向研究生学业奖学金评审领导小组提请裁决。</w:t>
      </w:r>
    </w:p>
    <w:p w:rsidR="002D3D6A" w:rsidRDefault="002D3D6A" w:rsidP="002D3D6A">
      <w:pPr>
        <w:widowControl/>
        <w:shd w:val="clear" w:color="auto" w:fill="FFFFFF"/>
        <w:ind w:firstLineChars="200" w:firstLine="420"/>
        <w:jc w:val="left"/>
        <w:rPr>
          <w:rFonts w:ascii="Arial" w:eastAsia="宋体" w:hAnsi="Arial" w:cs="Arial" w:hint="eastAsia"/>
          <w:kern w:val="0"/>
          <w:szCs w:val="21"/>
        </w:rPr>
      </w:pPr>
      <w:r w:rsidRPr="002D3D6A">
        <w:rPr>
          <w:rFonts w:ascii="Arial" w:eastAsia="宋体" w:hAnsi="Arial" w:cs="Arial"/>
          <w:kern w:val="0"/>
          <w:szCs w:val="21"/>
        </w:rPr>
        <w:t>向基层单位的申诉办法由各单位评审委员会确定。</w:t>
      </w:r>
    </w:p>
    <w:p w:rsidR="002D3D6A" w:rsidRPr="002D3D6A" w:rsidRDefault="002D3D6A" w:rsidP="002D3D6A">
      <w:pPr>
        <w:widowControl/>
        <w:shd w:val="clear" w:color="auto" w:fill="FFFFFF"/>
        <w:ind w:firstLineChars="200" w:firstLine="420"/>
        <w:jc w:val="left"/>
        <w:rPr>
          <w:rFonts w:ascii="Arial" w:eastAsia="宋体" w:hAnsi="Arial" w:cs="Arial"/>
          <w:kern w:val="0"/>
          <w:sz w:val="18"/>
          <w:szCs w:val="18"/>
        </w:rPr>
      </w:pPr>
      <w:r w:rsidRPr="002D3D6A">
        <w:rPr>
          <w:rFonts w:ascii="Arial" w:eastAsia="宋体" w:hAnsi="Arial" w:cs="Arial"/>
          <w:kern w:val="0"/>
          <w:szCs w:val="21"/>
        </w:rPr>
        <w:t>向学校国家奖学金评审领导小组提请裁决的申诉应在规定时间内向领导小组办公室提交书面申诉书，申诉书详实写明申诉理由、申请人姓名和联系方式。领导小组办公室要及时向基层单位了解情况并给申诉人答复。如申诉人对答复仍存在异议，由申诉人或工作人员在评审领导小组会上陈述申诉理由，相关基层单位评委会主任或其指定人员与会做出情况说明，由领导小组通过</w:t>
      </w:r>
      <w:r w:rsidRPr="002D3D6A">
        <w:rPr>
          <w:rFonts w:ascii="Arial" w:eastAsia="宋体" w:hAnsi="Arial" w:cs="Arial"/>
          <w:kern w:val="0"/>
          <w:szCs w:val="21"/>
        </w:rPr>
        <w:t>“</w:t>
      </w:r>
      <w:r w:rsidRPr="002D3D6A">
        <w:rPr>
          <w:rFonts w:ascii="Arial" w:eastAsia="宋体" w:hAnsi="Arial" w:cs="Arial"/>
          <w:kern w:val="0"/>
          <w:szCs w:val="21"/>
        </w:rPr>
        <w:t>票决</w:t>
      </w:r>
      <w:r w:rsidRPr="002D3D6A">
        <w:rPr>
          <w:rFonts w:ascii="Arial" w:eastAsia="宋体" w:hAnsi="Arial" w:cs="Arial"/>
          <w:kern w:val="0"/>
          <w:szCs w:val="21"/>
        </w:rPr>
        <w:t>”</w:t>
      </w:r>
      <w:r w:rsidRPr="002D3D6A">
        <w:rPr>
          <w:rFonts w:ascii="Arial" w:eastAsia="宋体" w:hAnsi="Arial" w:cs="Arial"/>
          <w:kern w:val="0"/>
          <w:szCs w:val="21"/>
        </w:rPr>
        <w:t>确定是否支持申诉意见。如申诉成功，基层单位评审委员会要针对申诉理由进行整改，影响评审结果的，要予以更正。</w:t>
      </w:r>
    </w:p>
    <w:p w:rsidR="002D3D6A" w:rsidRPr="002D3D6A" w:rsidRDefault="002D3D6A" w:rsidP="002D3D6A">
      <w:pPr>
        <w:widowControl/>
        <w:shd w:val="clear" w:color="auto" w:fill="FFFFFF"/>
        <w:jc w:val="center"/>
        <w:rPr>
          <w:rFonts w:ascii="Arial" w:eastAsia="宋体" w:hAnsi="Arial" w:cs="Arial"/>
          <w:kern w:val="0"/>
          <w:sz w:val="18"/>
          <w:szCs w:val="18"/>
        </w:rPr>
      </w:pPr>
      <w:r w:rsidRPr="002D3D6A">
        <w:rPr>
          <w:rFonts w:ascii="Arial" w:eastAsia="宋体" w:hAnsi="Arial" w:cs="Arial"/>
          <w:b/>
          <w:bCs/>
          <w:kern w:val="0"/>
          <w:szCs w:val="21"/>
        </w:rPr>
        <w:t>第五章</w:t>
      </w:r>
      <w:r w:rsidRPr="002D3D6A">
        <w:rPr>
          <w:rFonts w:ascii="Arial" w:eastAsia="宋体" w:hAnsi="Arial" w:cs="Arial"/>
          <w:b/>
          <w:bCs/>
          <w:kern w:val="0"/>
          <w:szCs w:val="21"/>
        </w:rPr>
        <w:t xml:space="preserve">  </w:t>
      </w:r>
      <w:r w:rsidRPr="002D3D6A">
        <w:rPr>
          <w:rFonts w:ascii="Arial" w:eastAsia="宋体" w:hAnsi="Arial" w:cs="Arial"/>
          <w:b/>
          <w:bCs/>
          <w:kern w:val="0"/>
          <w:szCs w:val="21"/>
        </w:rPr>
        <w:t>资金管理</w:t>
      </w:r>
    </w:p>
    <w:p w:rsidR="002D3D6A" w:rsidRPr="002D3D6A" w:rsidRDefault="002D3D6A" w:rsidP="002D3D6A">
      <w:pPr>
        <w:widowControl/>
        <w:shd w:val="clear" w:color="auto" w:fill="FFFFFF"/>
        <w:ind w:firstLineChars="200" w:firstLine="422"/>
        <w:jc w:val="left"/>
        <w:rPr>
          <w:rFonts w:ascii="Arial" w:eastAsia="宋体" w:hAnsi="Arial" w:cs="Arial"/>
          <w:kern w:val="0"/>
          <w:sz w:val="18"/>
          <w:szCs w:val="18"/>
        </w:rPr>
      </w:pPr>
      <w:r w:rsidRPr="002D3D6A">
        <w:rPr>
          <w:rFonts w:ascii="Arial" w:eastAsia="宋体" w:hAnsi="Arial" w:cs="Arial"/>
          <w:b/>
          <w:bCs/>
          <w:kern w:val="0"/>
          <w:szCs w:val="21"/>
        </w:rPr>
        <w:t>第十五条</w:t>
      </w:r>
      <w:r w:rsidRPr="002D3D6A">
        <w:rPr>
          <w:rFonts w:ascii="Arial" w:eastAsia="宋体" w:hAnsi="Arial" w:cs="Arial"/>
          <w:kern w:val="0"/>
          <w:szCs w:val="21"/>
        </w:rPr>
        <w:t xml:space="preserve"> </w:t>
      </w:r>
      <w:r w:rsidRPr="002D3D6A">
        <w:rPr>
          <w:rFonts w:ascii="Arial" w:eastAsia="宋体" w:hAnsi="Arial" w:cs="Arial"/>
          <w:kern w:val="0"/>
          <w:szCs w:val="21"/>
        </w:rPr>
        <w:t>按上级文件规定时间，学将将本校</w:t>
      </w:r>
      <w:proofErr w:type="gramStart"/>
      <w:r w:rsidRPr="002D3D6A">
        <w:rPr>
          <w:rFonts w:ascii="Arial" w:eastAsia="宋体" w:hAnsi="Arial" w:cs="Arial"/>
          <w:kern w:val="0"/>
          <w:szCs w:val="21"/>
        </w:rPr>
        <w:t>学业奖</w:t>
      </w:r>
      <w:proofErr w:type="gramEnd"/>
      <w:r w:rsidRPr="002D3D6A">
        <w:rPr>
          <w:rFonts w:ascii="Arial" w:eastAsia="宋体" w:hAnsi="Arial" w:cs="Arial"/>
          <w:kern w:val="0"/>
          <w:szCs w:val="21"/>
        </w:rPr>
        <w:t>发放情况（包括人数、等级、标准等信息）报送辽宁省学生资助管理中心备案，并按期完成学业奖学金评选、材料上报、奖金发放、材料归档工作。</w:t>
      </w:r>
    </w:p>
    <w:p w:rsidR="002D3D6A" w:rsidRPr="002D3D6A" w:rsidRDefault="002D3D6A" w:rsidP="002D3D6A">
      <w:pPr>
        <w:widowControl/>
        <w:shd w:val="clear" w:color="auto" w:fill="FFFFFF"/>
        <w:ind w:firstLineChars="200" w:firstLine="422"/>
        <w:jc w:val="left"/>
        <w:rPr>
          <w:rFonts w:ascii="Arial" w:eastAsia="宋体" w:hAnsi="Arial" w:cs="Arial"/>
          <w:kern w:val="0"/>
          <w:sz w:val="18"/>
          <w:szCs w:val="18"/>
        </w:rPr>
      </w:pPr>
      <w:r w:rsidRPr="002D3D6A">
        <w:rPr>
          <w:rFonts w:ascii="Arial" w:eastAsia="宋体" w:hAnsi="Arial" w:cs="Arial"/>
          <w:b/>
          <w:bCs/>
          <w:kern w:val="0"/>
          <w:szCs w:val="21"/>
        </w:rPr>
        <w:t>第十六条</w:t>
      </w:r>
      <w:r w:rsidRPr="002D3D6A">
        <w:rPr>
          <w:rFonts w:ascii="Arial" w:eastAsia="宋体" w:hAnsi="Arial" w:cs="Arial"/>
          <w:kern w:val="0"/>
          <w:szCs w:val="21"/>
        </w:rPr>
        <w:t xml:space="preserve">  </w:t>
      </w:r>
      <w:r w:rsidRPr="002D3D6A">
        <w:rPr>
          <w:rFonts w:ascii="Arial" w:eastAsia="宋体" w:hAnsi="Arial" w:cs="Arial"/>
          <w:kern w:val="0"/>
          <w:szCs w:val="21"/>
        </w:rPr>
        <w:t>学校将执行国家相关财经法规和本办法的规定，加强对学</w:t>
      </w:r>
      <w:proofErr w:type="gramStart"/>
      <w:r w:rsidRPr="002D3D6A">
        <w:rPr>
          <w:rFonts w:ascii="Arial" w:eastAsia="宋体" w:hAnsi="Arial" w:cs="Arial"/>
          <w:kern w:val="0"/>
          <w:szCs w:val="21"/>
        </w:rPr>
        <w:t>奖资金</w:t>
      </w:r>
      <w:proofErr w:type="gramEnd"/>
      <w:r w:rsidRPr="002D3D6A">
        <w:rPr>
          <w:rFonts w:ascii="Arial" w:eastAsia="宋体" w:hAnsi="Arial" w:cs="Arial"/>
          <w:kern w:val="0"/>
          <w:szCs w:val="21"/>
        </w:rPr>
        <w:t>管理，专款专用，</w:t>
      </w:r>
      <w:proofErr w:type="gramStart"/>
      <w:r w:rsidRPr="002D3D6A">
        <w:rPr>
          <w:rFonts w:ascii="Arial" w:eastAsia="宋体" w:hAnsi="Arial" w:cs="Arial"/>
          <w:kern w:val="0"/>
          <w:szCs w:val="21"/>
        </w:rPr>
        <w:t>不</w:t>
      </w:r>
      <w:proofErr w:type="gramEnd"/>
      <w:r w:rsidRPr="002D3D6A">
        <w:rPr>
          <w:rFonts w:ascii="Arial" w:eastAsia="宋体" w:hAnsi="Arial" w:cs="Arial"/>
          <w:kern w:val="0"/>
          <w:szCs w:val="21"/>
        </w:rPr>
        <w:t>截留、挤占、挪用，并自觉接受财政、审计、纪检监察等部门的检查和监督。</w:t>
      </w:r>
    </w:p>
    <w:p w:rsidR="002D3D6A" w:rsidRPr="002D3D6A" w:rsidRDefault="002D3D6A" w:rsidP="002D3D6A">
      <w:pPr>
        <w:widowControl/>
        <w:shd w:val="clear" w:color="auto" w:fill="FFFFFF"/>
        <w:jc w:val="center"/>
        <w:rPr>
          <w:rFonts w:ascii="Arial" w:eastAsia="宋体" w:hAnsi="Arial" w:cs="Arial"/>
          <w:kern w:val="0"/>
          <w:sz w:val="18"/>
          <w:szCs w:val="18"/>
        </w:rPr>
      </w:pPr>
      <w:r w:rsidRPr="002D3D6A">
        <w:rPr>
          <w:rFonts w:ascii="Arial" w:eastAsia="宋体" w:hAnsi="Arial" w:cs="Arial"/>
          <w:b/>
          <w:bCs/>
          <w:kern w:val="0"/>
          <w:szCs w:val="21"/>
        </w:rPr>
        <w:t>第六章</w:t>
      </w:r>
      <w:r w:rsidRPr="002D3D6A">
        <w:rPr>
          <w:rFonts w:ascii="Arial" w:eastAsia="宋体" w:hAnsi="Arial" w:cs="Arial"/>
          <w:b/>
          <w:bCs/>
          <w:kern w:val="0"/>
          <w:szCs w:val="21"/>
        </w:rPr>
        <w:t xml:space="preserve">  </w:t>
      </w:r>
      <w:r w:rsidRPr="002D3D6A">
        <w:rPr>
          <w:rFonts w:ascii="Arial" w:eastAsia="宋体" w:hAnsi="Arial" w:cs="Arial"/>
          <w:b/>
          <w:bCs/>
          <w:kern w:val="0"/>
          <w:szCs w:val="21"/>
        </w:rPr>
        <w:t>附</w:t>
      </w:r>
      <w:r w:rsidRPr="002D3D6A">
        <w:rPr>
          <w:rFonts w:ascii="Arial" w:eastAsia="宋体" w:hAnsi="Arial" w:cs="Arial"/>
          <w:b/>
          <w:bCs/>
          <w:kern w:val="0"/>
          <w:szCs w:val="21"/>
        </w:rPr>
        <w:t xml:space="preserve">  </w:t>
      </w:r>
      <w:r w:rsidRPr="002D3D6A">
        <w:rPr>
          <w:rFonts w:ascii="Arial" w:eastAsia="宋体" w:hAnsi="Arial" w:cs="Arial"/>
          <w:b/>
          <w:bCs/>
          <w:kern w:val="0"/>
          <w:szCs w:val="21"/>
        </w:rPr>
        <w:t>则</w:t>
      </w:r>
    </w:p>
    <w:p w:rsidR="002D3D6A" w:rsidRPr="002D3D6A" w:rsidRDefault="002D3D6A" w:rsidP="002D3D6A">
      <w:pPr>
        <w:widowControl/>
        <w:shd w:val="clear" w:color="auto" w:fill="FFFFFF"/>
        <w:ind w:firstLineChars="200" w:firstLine="422"/>
        <w:jc w:val="left"/>
        <w:rPr>
          <w:rFonts w:ascii="Arial" w:eastAsia="宋体" w:hAnsi="Arial" w:cs="Arial"/>
          <w:kern w:val="0"/>
          <w:sz w:val="18"/>
          <w:szCs w:val="18"/>
        </w:rPr>
      </w:pPr>
      <w:r w:rsidRPr="002D3D6A">
        <w:rPr>
          <w:rFonts w:ascii="Arial" w:eastAsia="宋体" w:hAnsi="Arial" w:cs="Arial"/>
          <w:b/>
          <w:bCs/>
          <w:kern w:val="0"/>
          <w:szCs w:val="21"/>
        </w:rPr>
        <w:t>第十七条</w:t>
      </w:r>
      <w:r w:rsidRPr="002D3D6A">
        <w:rPr>
          <w:rFonts w:ascii="Arial" w:eastAsia="宋体" w:hAnsi="Arial" w:cs="Arial"/>
          <w:b/>
          <w:bCs/>
          <w:kern w:val="0"/>
          <w:szCs w:val="21"/>
        </w:rPr>
        <w:t xml:space="preserve">  </w:t>
      </w:r>
      <w:r w:rsidRPr="002D3D6A">
        <w:rPr>
          <w:rFonts w:ascii="Arial" w:eastAsia="宋体" w:hAnsi="Arial" w:cs="Arial"/>
          <w:kern w:val="0"/>
          <w:szCs w:val="21"/>
        </w:rPr>
        <w:t>在基本修业年限内可多次获得研究生学业奖学金和国家奖学金，但自评中客观评价部分和科研加分项目不可重复申报使用（不可重复获利原则）。</w:t>
      </w:r>
    </w:p>
    <w:p w:rsidR="002D3D6A" w:rsidRPr="002D3D6A" w:rsidRDefault="002D3D6A" w:rsidP="002D3D6A">
      <w:pPr>
        <w:widowControl/>
        <w:shd w:val="clear" w:color="auto" w:fill="FFFFFF"/>
        <w:ind w:firstLineChars="200" w:firstLine="422"/>
        <w:jc w:val="left"/>
        <w:rPr>
          <w:rFonts w:ascii="Arial" w:eastAsia="宋体" w:hAnsi="Arial" w:cs="Arial"/>
          <w:kern w:val="0"/>
          <w:sz w:val="18"/>
          <w:szCs w:val="18"/>
        </w:rPr>
      </w:pPr>
      <w:r w:rsidRPr="002D3D6A">
        <w:rPr>
          <w:rFonts w:ascii="Arial" w:eastAsia="宋体" w:hAnsi="Arial" w:cs="Arial"/>
          <w:b/>
          <w:bCs/>
          <w:kern w:val="0"/>
          <w:szCs w:val="21"/>
        </w:rPr>
        <w:t>附件（略）：</w:t>
      </w:r>
    </w:p>
    <w:p w:rsidR="002D3D6A" w:rsidRPr="002D3D6A" w:rsidRDefault="002D3D6A" w:rsidP="002D3D6A">
      <w:pPr>
        <w:widowControl/>
        <w:shd w:val="clear" w:color="auto" w:fill="FFFFFF"/>
        <w:ind w:firstLineChars="200" w:firstLine="420"/>
        <w:jc w:val="left"/>
        <w:rPr>
          <w:rFonts w:ascii="Arial" w:eastAsia="宋体" w:hAnsi="Arial" w:cs="Arial"/>
          <w:kern w:val="0"/>
          <w:sz w:val="18"/>
          <w:szCs w:val="18"/>
        </w:rPr>
      </w:pPr>
      <w:r w:rsidRPr="002D3D6A">
        <w:rPr>
          <w:rFonts w:ascii="Arial" w:eastAsia="宋体" w:hAnsi="Arial" w:cs="Arial"/>
          <w:kern w:val="0"/>
          <w:szCs w:val="21"/>
        </w:rPr>
        <w:t>1</w:t>
      </w:r>
      <w:r w:rsidRPr="002D3D6A">
        <w:rPr>
          <w:rFonts w:ascii="Arial" w:eastAsia="宋体" w:hAnsi="Arial" w:cs="Arial"/>
          <w:kern w:val="0"/>
          <w:szCs w:val="21"/>
        </w:rPr>
        <w:t>．一年级研究生学业奖学金评审办法</w:t>
      </w:r>
    </w:p>
    <w:p w:rsidR="002D3D6A" w:rsidRPr="002D3D6A" w:rsidRDefault="002D3D6A" w:rsidP="002D3D6A">
      <w:pPr>
        <w:widowControl/>
        <w:shd w:val="clear" w:color="auto" w:fill="FFFFFF"/>
        <w:ind w:firstLineChars="200" w:firstLine="420"/>
        <w:jc w:val="left"/>
        <w:rPr>
          <w:rFonts w:ascii="Arial" w:eastAsia="宋体" w:hAnsi="Arial" w:cs="Arial"/>
          <w:kern w:val="0"/>
          <w:sz w:val="18"/>
          <w:szCs w:val="18"/>
        </w:rPr>
      </w:pPr>
      <w:r w:rsidRPr="002D3D6A">
        <w:rPr>
          <w:rFonts w:ascii="Arial" w:eastAsia="宋体" w:hAnsi="Arial" w:cs="Arial"/>
          <w:kern w:val="0"/>
          <w:szCs w:val="21"/>
        </w:rPr>
        <w:t>2</w:t>
      </w:r>
      <w:r w:rsidRPr="002D3D6A">
        <w:rPr>
          <w:rFonts w:ascii="Arial" w:eastAsia="宋体" w:hAnsi="Arial" w:cs="Arial"/>
          <w:kern w:val="0"/>
          <w:szCs w:val="21"/>
        </w:rPr>
        <w:t>．二年级研究生学业奖学金评审量化指标和计分方法</w:t>
      </w:r>
    </w:p>
    <w:p w:rsidR="002D3D6A" w:rsidRPr="002D3D6A" w:rsidRDefault="002D3D6A" w:rsidP="002D3D6A">
      <w:pPr>
        <w:widowControl/>
        <w:shd w:val="clear" w:color="auto" w:fill="FFFFFF"/>
        <w:ind w:firstLineChars="200" w:firstLine="420"/>
        <w:jc w:val="left"/>
        <w:rPr>
          <w:rFonts w:ascii="Arial" w:eastAsia="宋体" w:hAnsi="Arial" w:cs="Arial"/>
          <w:kern w:val="0"/>
          <w:sz w:val="18"/>
          <w:szCs w:val="18"/>
        </w:rPr>
      </w:pPr>
      <w:r w:rsidRPr="002D3D6A">
        <w:rPr>
          <w:rFonts w:ascii="Arial" w:eastAsia="宋体" w:hAnsi="Arial" w:cs="Arial"/>
          <w:kern w:val="0"/>
          <w:szCs w:val="21"/>
        </w:rPr>
        <w:t xml:space="preserve">3. </w:t>
      </w:r>
      <w:r w:rsidRPr="002D3D6A">
        <w:rPr>
          <w:rFonts w:ascii="Arial" w:eastAsia="宋体" w:hAnsi="Arial" w:cs="Arial"/>
          <w:kern w:val="0"/>
          <w:szCs w:val="21"/>
        </w:rPr>
        <w:t>三年级研究生学业奖学金评审量化指标和计分方法</w:t>
      </w:r>
    </w:p>
    <w:p w:rsidR="002D3D6A" w:rsidRPr="002D3D6A" w:rsidRDefault="002D3D6A" w:rsidP="002D3D6A">
      <w:pPr>
        <w:widowControl/>
        <w:shd w:val="clear" w:color="auto" w:fill="FFFFFF"/>
        <w:ind w:firstLineChars="200" w:firstLine="420"/>
        <w:jc w:val="left"/>
        <w:rPr>
          <w:rFonts w:ascii="Arial" w:eastAsia="宋体" w:hAnsi="Arial" w:cs="Arial"/>
          <w:kern w:val="0"/>
          <w:sz w:val="18"/>
          <w:szCs w:val="18"/>
        </w:rPr>
      </w:pPr>
      <w:r w:rsidRPr="002D3D6A">
        <w:rPr>
          <w:rFonts w:ascii="Arial" w:eastAsia="宋体" w:hAnsi="Arial" w:cs="Arial"/>
          <w:kern w:val="0"/>
          <w:szCs w:val="21"/>
        </w:rPr>
        <w:t xml:space="preserve">4. </w:t>
      </w:r>
      <w:r w:rsidRPr="002D3D6A">
        <w:rPr>
          <w:rFonts w:ascii="Arial" w:eastAsia="宋体" w:hAnsi="Arial" w:cs="Arial"/>
          <w:kern w:val="0"/>
          <w:szCs w:val="21"/>
        </w:rPr>
        <w:t>二年级专业型硕士研究生学业奖学金评审量化指标和计分方法</w:t>
      </w:r>
    </w:p>
    <w:p w:rsidR="002D3D6A" w:rsidRPr="002D3D6A" w:rsidRDefault="002D3D6A" w:rsidP="002D3D6A">
      <w:pPr>
        <w:widowControl/>
        <w:shd w:val="clear" w:color="auto" w:fill="FFFFFF"/>
        <w:ind w:firstLineChars="200" w:firstLine="420"/>
        <w:jc w:val="left"/>
        <w:rPr>
          <w:rFonts w:ascii="Arial" w:eastAsia="宋体" w:hAnsi="Arial" w:cs="Arial"/>
          <w:kern w:val="0"/>
          <w:sz w:val="18"/>
          <w:szCs w:val="18"/>
        </w:rPr>
      </w:pPr>
      <w:r w:rsidRPr="002D3D6A">
        <w:rPr>
          <w:rFonts w:ascii="Arial" w:eastAsia="宋体" w:hAnsi="Arial" w:cs="Arial"/>
          <w:kern w:val="0"/>
          <w:szCs w:val="21"/>
        </w:rPr>
        <w:t xml:space="preserve">5. </w:t>
      </w:r>
      <w:r w:rsidRPr="002D3D6A">
        <w:rPr>
          <w:rFonts w:ascii="Arial" w:eastAsia="宋体" w:hAnsi="Arial" w:cs="Arial"/>
          <w:kern w:val="0"/>
          <w:szCs w:val="21"/>
        </w:rPr>
        <w:t>三年级专业型硕士研究生学业奖学金评审量化指标和计分方法</w:t>
      </w:r>
    </w:p>
    <w:p w:rsidR="00382F03" w:rsidRDefault="00382F03">
      <w:pPr>
        <w:rPr>
          <w:rFonts w:hint="eastAsia"/>
        </w:rPr>
      </w:pPr>
    </w:p>
    <w:p w:rsidR="002D3D6A" w:rsidRDefault="002D3D6A" w:rsidP="002D3D6A">
      <w:pPr>
        <w:pStyle w:val="2"/>
        <w:shd w:val="clear" w:color="auto" w:fill="FFFFFF"/>
        <w:jc w:val="center"/>
        <w:rPr>
          <w:rFonts w:ascii="Arial" w:hAnsi="Arial" w:cs="Arial" w:hint="eastAsia"/>
          <w:sz w:val="21"/>
          <w:szCs w:val="21"/>
        </w:rPr>
      </w:pPr>
    </w:p>
    <w:p w:rsidR="002A7B6C" w:rsidRDefault="002A7B6C" w:rsidP="002D3D6A">
      <w:pPr>
        <w:pStyle w:val="2"/>
        <w:shd w:val="clear" w:color="auto" w:fill="FFFFFF"/>
        <w:jc w:val="center"/>
        <w:rPr>
          <w:rFonts w:ascii="Arial" w:hAnsi="Arial" w:cs="Arial" w:hint="eastAsia"/>
          <w:sz w:val="21"/>
          <w:szCs w:val="21"/>
        </w:rPr>
      </w:pPr>
    </w:p>
    <w:p w:rsidR="002A7B6C" w:rsidRDefault="002A7B6C" w:rsidP="002D3D6A">
      <w:pPr>
        <w:pStyle w:val="2"/>
        <w:shd w:val="clear" w:color="auto" w:fill="FFFFFF"/>
        <w:jc w:val="center"/>
        <w:rPr>
          <w:rFonts w:ascii="Arial" w:hAnsi="Arial" w:cs="Arial" w:hint="eastAsia"/>
          <w:sz w:val="21"/>
          <w:szCs w:val="21"/>
        </w:rPr>
      </w:pPr>
    </w:p>
    <w:p w:rsidR="002A7B6C" w:rsidRDefault="002A7B6C" w:rsidP="002D3D6A">
      <w:pPr>
        <w:pStyle w:val="2"/>
        <w:shd w:val="clear" w:color="auto" w:fill="FFFFFF"/>
        <w:jc w:val="center"/>
        <w:rPr>
          <w:rFonts w:ascii="Arial" w:hAnsi="Arial" w:cs="Arial" w:hint="eastAsia"/>
          <w:sz w:val="21"/>
          <w:szCs w:val="21"/>
        </w:rPr>
      </w:pPr>
    </w:p>
    <w:p w:rsidR="002A7B6C" w:rsidRDefault="002A7B6C" w:rsidP="002D3D6A">
      <w:pPr>
        <w:pStyle w:val="2"/>
        <w:shd w:val="clear" w:color="auto" w:fill="FFFFFF"/>
        <w:jc w:val="center"/>
        <w:rPr>
          <w:rFonts w:ascii="Arial" w:hAnsi="Arial" w:cs="Arial" w:hint="eastAsia"/>
          <w:sz w:val="21"/>
          <w:szCs w:val="21"/>
        </w:rPr>
      </w:pPr>
    </w:p>
    <w:p w:rsidR="002A7B6C" w:rsidRDefault="002A7B6C" w:rsidP="002D3D6A">
      <w:pPr>
        <w:pStyle w:val="2"/>
        <w:shd w:val="clear" w:color="auto" w:fill="FFFFFF"/>
        <w:jc w:val="center"/>
        <w:rPr>
          <w:rFonts w:ascii="Arial" w:hAnsi="Arial" w:cs="Arial" w:hint="eastAsia"/>
          <w:sz w:val="21"/>
          <w:szCs w:val="21"/>
        </w:rPr>
      </w:pPr>
    </w:p>
    <w:p w:rsidR="002A7B6C" w:rsidRDefault="002A7B6C" w:rsidP="002D3D6A">
      <w:pPr>
        <w:pStyle w:val="2"/>
        <w:shd w:val="clear" w:color="auto" w:fill="FFFFFF"/>
        <w:jc w:val="center"/>
        <w:rPr>
          <w:rFonts w:ascii="Arial" w:hAnsi="Arial" w:cs="Arial" w:hint="eastAsia"/>
          <w:sz w:val="21"/>
          <w:szCs w:val="21"/>
        </w:rPr>
      </w:pPr>
    </w:p>
    <w:p w:rsidR="002A7B6C" w:rsidRDefault="002A7B6C" w:rsidP="002D3D6A">
      <w:pPr>
        <w:pStyle w:val="2"/>
        <w:shd w:val="clear" w:color="auto" w:fill="FFFFFF"/>
        <w:jc w:val="center"/>
        <w:rPr>
          <w:rFonts w:ascii="Arial" w:hAnsi="Arial" w:cs="Arial" w:hint="eastAsia"/>
          <w:sz w:val="21"/>
          <w:szCs w:val="21"/>
        </w:rPr>
      </w:pPr>
    </w:p>
    <w:p w:rsidR="002A7B6C" w:rsidRDefault="002A7B6C" w:rsidP="002D3D6A">
      <w:pPr>
        <w:pStyle w:val="2"/>
        <w:shd w:val="clear" w:color="auto" w:fill="FFFFFF"/>
        <w:jc w:val="center"/>
        <w:rPr>
          <w:rFonts w:ascii="Arial" w:hAnsi="Arial" w:cs="Arial" w:hint="eastAsia"/>
          <w:sz w:val="21"/>
          <w:szCs w:val="21"/>
        </w:rPr>
      </w:pPr>
    </w:p>
    <w:p w:rsidR="002A7B6C" w:rsidRDefault="002A7B6C" w:rsidP="002D3D6A">
      <w:pPr>
        <w:pStyle w:val="2"/>
        <w:shd w:val="clear" w:color="auto" w:fill="FFFFFF"/>
        <w:jc w:val="center"/>
        <w:rPr>
          <w:rFonts w:ascii="Arial" w:hAnsi="Arial" w:cs="Arial" w:hint="eastAsia"/>
          <w:sz w:val="21"/>
          <w:szCs w:val="21"/>
        </w:rPr>
      </w:pPr>
    </w:p>
    <w:p w:rsidR="002A7B6C" w:rsidRDefault="002A7B6C" w:rsidP="002D3D6A">
      <w:pPr>
        <w:pStyle w:val="2"/>
        <w:shd w:val="clear" w:color="auto" w:fill="FFFFFF"/>
        <w:jc w:val="center"/>
        <w:rPr>
          <w:rFonts w:ascii="Arial" w:hAnsi="Arial" w:cs="Arial" w:hint="eastAsia"/>
          <w:sz w:val="21"/>
          <w:szCs w:val="21"/>
        </w:rPr>
      </w:pPr>
    </w:p>
    <w:p w:rsidR="002A7B6C" w:rsidRDefault="002A7B6C" w:rsidP="002D3D6A">
      <w:pPr>
        <w:pStyle w:val="2"/>
        <w:shd w:val="clear" w:color="auto" w:fill="FFFFFF"/>
        <w:jc w:val="center"/>
        <w:rPr>
          <w:rFonts w:ascii="Arial" w:hAnsi="Arial" w:cs="Arial" w:hint="eastAsia"/>
          <w:sz w:val="21"/>
          <w:szCs w:val="21"/>
        </w:rPr>
      </w:pPr>
    </w:p>
    <w:p w:rsidR="002A7B6C" w:rsidRDefault="002A7B6C" w:rsidP="002D3D6A">
      <w:pPr>
        <w:pStyle w:val="2"/>
        <w:shd w:val="clear" w:color="auto" w:fill="FFFFFF"/>
        <w:jc w:val="center"/>
        <w:rPr>
          <w:rFonts w:ascii="Arial" w:hAnsi="Arial" w:cs="Arial" w:hint="eastAsia"/>
          <w:sz w:val="21"/>
          <w:szCs w:val="21"/>
        </w:rPr>
      </w:pPr>
    </w:p>
    <w:p w:rsidR="002A7B6C" w:rsidRDefault="002A7B6C" w:rsidP="002D3D6A">
      <w:pPr>
        <w:pStyle w:val="2"/>
        <w:shd w:val="clear" w:color="auto" w:fill="FFFFFF"/>
        <w:jc w:val="center"/>
        <w:rPr>
          <w:rFonts w:ascii="Arial" w:hAnsi="Arial" w:cs="Arial" w:hint="eastAsia"/>
          <w:sz w:val="21"/>
          <w:szCs w:val="21"/>
        </w:rPr>
      </w:pPr>
    </w:p>
    <w:p w:rsidR="002A7B6C" w:rsidRDefault="002A7B6C" w:rsidP="002D3D6A">
      <w:pPr>
        <w:pStyle w:val="2"/>
        <w:shd w:val="clear" w:color="auto" w:fill="FFFFFF"/>
        <w:jc w:val="center"/>
        <w:rPr>
          <w:rFonts w:ascii="Arial" w:hAnsi="Arial" w:cs="Arial" w:hint="eastAsia"/>
          <w:sz w:val="21"/>
          <w:szCs w:val="21"/>
        </w:rPr>
      </w:pPr>
    </w:p>
    <w:p w:rsidR="002A7B6C" w:rsidRDefault="002A7B6C" w:rsidP="002D3D6A">
      <w:pPr>
        <w:pStyle w:val="2"/>
        <w:shd w:val="clear" w:color="auto" w:fill="FFFFFF"/>
        <w:jc w:val="center"/>
        <w:rPr>
          <w:rFonts w:ascii="Arial" w:hAnsi="Arial" w:cs="Arial" w:hint="eastAsia"/>
          <w:sz w:val="21"/>
          <w:szCs w:val="21"/>
        </w:rPr>
      </w:pPr>
    </w:p>
    <w:p w:rsidR="002A7B6C" w:rsidRDefault="002A7B6C" w:rsidP="002D3D6A">
      <w:pPr>
        <w:pStyle w:val="2"/>
        <w:shd w:val="clear" w:color="auto" w:fill="FFFFFF"/>
        <w:jc w:val="center"/>
        <w:rPr>
          <w:rFonts w:ascii="Arial" w:hAnsi="Arial" w:cs="Arial" w:hint="eastAsia"/>
          <w:sz w:val="21"/>
          <w:szCs w:val="21"/>
        </w:rPr>
      </w:pPr>
    </w:p>
    <w:p w:rsidR="002D3D6A" w:rsidRDefault="002D3D6A" w:rsidP="002D3D6A">
      <w:pPr>
        <w:pStyle w:val="2"/>
        <w:shd w:val="clear" w:color="auto" w:fill="FFFFFF"/>
        <w:jc w:val="center"/>
        <w:rPr>
          <w:rFonts w:ascii="Arial" w:hAnsi="Arial" w:cs="Arial"/>
        </w:rPr>
      </w:pPr>
      <w:r>
        <w:rPr>
          <w:rFonts w:ascii="Arial" w:hAnsi="Arial" w:cs="Arial"/>
          <w:sz w:val="21"/>
          <w:szCs w:val="21"/>
        </w:rPr>
        <w:lastRenderedPageBreak/>
        <w:t>辽宁师范大学</w:t>
      </w:r>
      <w:r>
        <w:rPr>
          <w:rFonts w:ascii="Arial" w:hAnsi="Arial" w:cs="Arial"/>
          <w:sz w:val="21"/>
          <w:szCs w:val="21"/>
        </w:rPr>
        <w:br/>
      </w:r>
      <w:r>
        <w:rPr>
          <w:rFonts w:ascii="Arial" w:hAnsi="Arial" w:cs="Arial"/>
          <w:sz w:val="21"/>
          <w:szCs w:val="21"/>
        </w:rPr>
        <w:t>研究生思想政治及日常表现评价方法</w:t>
      </w:r>
    </w:p>
    <w:p w:rsidR="002D3D6A" w:rsidRDefault="002D3D6A" w:rsidP="002D3D6A">
      <w:pPr>
        <w:shd w:val="clear" w:color="auto" w:fill="FFFFFF"/>
        <w:rPr>
          <w:rFonts w:ascii="Arial" w:hAnsi="Arial" w:cs="Arial"/>
          <w:sz w:val="18"/>
          <w:szCs w:val="18"/>
        </w:rPr>
      </w:pPr>
      <w:r>
        <w:rPr>
          <w:rFonts w:ascii="Arial" w:hAnsi="Arial" w:cs="Arial"/>
          <w:sz w:val="18"/>
          <w:szCs w:val="18"/>
        </w:rPr>
        <w:t> </w:t>
      </w:r>
    </w:p>
    <w:p w:rsidR="002D3D6A" w:rsidRDefault="002D3D6A" w:rsidP="002D3D6A">
      <w:pPr>
        <w:shd w:val="clear" w:color="auto" w:fill="FFFFFF"/>
        <w:ind w:firstLineChars="200" w:firstLine="422"/>
        <w:rPr>
          <w:rFonts w:ascii="Arial" w:hAnsi="Arial" w:cs="Arial"/>
          <w:sz w:val="18"/>
          <w:szCs w:val="18"/>
        </w:rPr>
      </w:pPr>
      <w:r>
        <w:rPr>
          <w:rStyle w:val="a5"/>
          <w:rFonts w:ascii="Arial" w:hAnsi="Arial" w:cs="Arial"/>
          <w:szCs w:val="21"/>
        </w:rPr>
        <w:t>一、主观评价部分（</w:t>
      </w:r>
      <w:r>
        <w:rPr>
          <w:rStyle w:val="a5"/>
          <w:rFonts w:ascii="Arial" w:hAnsi="Arial" w:cs="Arial"/>
          <w:szCs w:val="21"/>
        </w:rPr>
        <w:t>10</w:t>
      </w:r>
      <w:r>
        <w:rPr>
          <w:rStyle w:val="a5"/>
          <w:rFonts w:ascii="Arial" w:hAnsi="Arial" w:cs="Arial"/>
          <w:szCs w:val="21"/>
        </w:rPr>
        <w:t>分）</w:t>
      </w:r>
    </w:p>
    <w:p w:rsidR="002D3D6A" w:rsidRDefault="002D3D6A" w:rsidP="002D3D6A">
      <w:pPr>
        <w:pStyle w:val="a6"/>
        <w:shd w:val="clear" w:color="auto" w:fill="FFFFFF"/>
        <w:ind w:firstLineChars="200" w:firstLine="420"/>
        <w:rPr>
          <w:rFonts w:ascii="Arial" w:hAnsi="Arial" w:cs="Arial"/>
          <w:sz w:val="18"/>
          <w:szCs w:val="18"/>
        </w:rPr>
      </w:pPr>
      <w:proofErr w:type="gramStart"/>
      <w:r>
        <w:rPr>
          <w:rFonts w:ascii="Arial" w:hAnsi="Arial" w:cs="Arial"/>
          <w:sz w:val="21"/>
          <w:szCs w:val="21"/>
        </w:rPr>
        <w:t>本评价</w:t>
      </w:r>
      <w:proofErr w:type="gramEnd"/>
      <w:r>
        <w:rPr>
          <w:rFonts w:ascii="Arial" w:hAnsi="Arial" w:cs="Arial"/>
          <w:sz w:val="21"/>
          <w:szCs w:val="21"/>
        </w:rPr>
        <w:t>是由总支书记、院长、主管院长、辅导员、教学秘书和专业基础课任课教师作为评委，组成评价小组对研究生个人品行进行的综合主观评价，</w:t>
      </w:r>
      <w:proofErr w:type="gramStart"/>
      <w:r>
        <w:rPr>
          <w:rFonts w:ascii="Arial" w:hAnsi="Arial" w:cs="Arial"/>
          <w:sz w:val="21"/>
          <w:szCs w:val="21"/>
        </w:rPr>
        <w:t>本评价</w:t>
      </w:r>
      <w:proofErr w:type="gramEnd"/>
      <w:r>
        <w:rPr>
          <w:rFonts w:ascii="Arial" w:hAnsi="Arial" w:cs="Arial"/>
          <w:sz w:val="21"/>
          <w:szCs w:val="21"/>
        </w:rPr>
        <w:t>在必要时可事先向学生导师征求意见。</w:t>
      </w:r>
      <w:proofErr w:type="gramStart"/>
      <w:r>
        <w:rPr>
          <w:rFonts w:ascii="Arial" w:hAnsi="Arial" w:cs="Arial"/>
          <w:sz w:val="21"/>
          <w:szCs w:val="21"/>
        </w:rPr>
        <w:t>本评价</w:t>
      </w:r>
      <w:proofErr w:type="gramEnd"/>
      <w:r>
        <w:rPr>
          <w:rFonts w:ascii="Arial" w:hAnsi="Arial" w:cs="Arial"/>
          <w:sz w:val="21"/>
          <w:szCs w:val="21"/>
        </w:rPr>
        <w:t>主要根据学生以下几个方面的表现进行：</w:t>
      </w:r>
    </w:p>
    <w:p w:rsidR="002D3D6A" w:rsidRDefault="002D3D6A" w:rsidP="002D3D6A">
      <w:pPr>
        <w:pStyle w:val="a6"/>
        <w:shd w:val="clear" w:color="auto" w:fill="FFFFFF"/>
        <w:ind w:firstLineChars="200" w:firstLine="420"/>
        <w:rPr>
          <w:rFonts w:ascii="Arial" w:hAnsi="Arial" w:cs="Arial"/>
          <w:sz w:val="18"/>
          <w:szCs w:val="18"/>
        </w:rPr>
      </w:pPr>
      <w:r>
        <w:rPr>
          <w:rFonts w:ascii="Arial" w:hAnsi="Arial" w:cs="Arial"/>
          <w:sz w:val="21"/>
          <w:szCs w:val="21"/>
        </w:rPr>
        <w:t>1.</w:t>
      </w:r>
      <w:r>
        <w:rPr>
          <w:rFonts w:ascii="Arial" w:hAnsi="Arial" w:cs="Arial"/>
          <w:sz w:val="21"/>
          <w:szCs w:val="21"/>
        </w:rPr>
        <w:t>讲道德、懂规矩、守纪律，主动</w:t>
      </w:r>
      <w:proofErr w:type="gramStart"/>
      <w:r>
        <w:rPr>
          <w:rFonts w:ascii="Arial" w:hAnsi="Arial" w:cs="Arial"/>
          <w:sz w:val="21"/>
          <w:szCs w:val="21"/>
        </w:rPr>
        <w:t>践行</w:t>
      </w:r>
      <w:proofErr w:type="gramEnd"/>
      <w:r>
        <w:rPr>
          <w:rFonts w:ascii="Arial" w:hAnsi="Arial" w:cs="Arial"/>
          <w:sz w:val="21"/>
          <w:szCs w:val="21"/>
        </w:rPr>
        <w:t>社会主义核心价值观等情况；</w:t>
      </w:r>
    </w:p>
    <w:p w:rsidR="002D3D6A" w:rsidRDefault="002D3D6A" w:rsidP="002D3D6A">
      <w:pPr>
        <w:pStyle w:val="a6"/>
        <w:shd w:val="clear" w:color="auto" w:fill="FFFFFF"/>
        <w:ind w:firstLineChars="200" w:firstLine="420"/>
        <w:rPr>
          <w:rFonts w:ascii="Arial" w:hAnsi="Arial" w:cs="Arial" w:hint="eastAsia"/>
          <w:sz w:val="18"/>
          <w:szCs w:val="18"/>
        </w:rPr>
      </w:pPr>
      <w:r>
        <w:rPr>
          <w:rFonts w:ascii="Arial" w:hAnsi="Arial" w:cs="Arial"/>
          <w:sz w:val="21"/>
          <w:szCs w:val="21"/>
        </w:rPr>
        <w:t>2.</w:t>
      </w:r>
      <w:r>
        <w:rPr>
          <w:rFonts w:ascii="Arial" w:hAnsi="Arial" w:cs="Arial"/>
          <w:sz w:val="21"/>
          <w:szCs w:val="21"/>
        </w:rPr>
        <w:t>关心集体、帮助同学、随和乐群、忠厚仁爱等表现；</w:t>
      </w:r>
    </w:p>
    <w:p w:rsidR="002D3D6A" w:rsidRDefault="002D3D6A" w:rsidP="002D3D6A">
      <w:pPr>
        <w:pStyle w:val="a6"/>
        <w:shd w:val="clear" w:color="auto" w:fill="FFFFFF"/>
        <w:ind w:firstLineChars="200" w:firstLine="420"/>
        <w:rPr>
          <w:rFonts w:ascii="Arial" w:hAnsi="Arial" w:cs="Arial"/>
          <w:sz w:val="18"/>
          <w:szCs w:val="18"/>
        </w:rPr>
      </w:pPr>
      <w:r>
        <w:rPr>
          <w:rFonts w:ascii="Arial" w:hAnsi="Arial" w:cs="Arial"/>
          <w:sz w:val="21"/>
          <w:szCs w:val="21"/>
        </w:rPr>
        <w:t>3.</w:t>
      </w:r>
      <w:r>
        <w:rPr>
          <w:rFonts w:ascii="Arial" w:hAnsi="Arial" w:cs="Arial"/>
          <w:sz w:val="21"/>
          <w:szCs w:val="21"/>
        </w:rPr>
        <w:t>按时参加培养计划规定课程、听课的态度和出勤情况</w:t>
      </w:r>
      <w:r>
        <w:rPr>
          <w:rFonts w:ascii="Arial" w:hAnsi="Arial" w:cs="Arial"/>
          <w:sz w:val="21"/>
          <w:szCs w:val="21"/>
        </w:rPr>
        <w:t>;</w:t>
      </w:r>
    </w:p>
    <w:p w:rsidR="002D3D6A" w:rsidRDefault="002D3D6A" w:rsidP="002D3D6A">
      <w:pPr>
        <w:pStyle w:val="a6"/>
        <w:shd w:val="clear" w:color="auto" w:fill="FFFFFF"/>
        <w:ind w:firstLineChars="200" w:firstLine="420"/>
        <w:rPr>
          <w:rFonts w:ascii="Arial" w:hAnsi="Arial" w:cs="Arial"/>
          <w:sz w:val="18"/>
          <w:szCs w:val="18"/>
        </w:rPr>
      </w:pPr>
      <w:r>
        <w:rPr>
          <w:rFonts w:ascii="Arial" w:hAnsi="Arial" w:cs="Arial"/>
          <w:sz w:val="21"/>
          <w:szCs w:val="21"/>
        </w:rPr>
        <w:t>4.</w:t>
      </w:r>
      <w:r>
        <w:rPr>
          <w:rFonts w:ascii="Arial" w:hAnsi="Arial" w:cs="Arial"/>
          <w:sz w:val="21"/>
          <w:szCs w:val="21"/>
        </w:rPr>
        <w:t>是否积极配合导师安排的各项科研工作；</w:t>
      </w:r>
    </w:p>
    <w:p w:rsidR="002D3D6A" w:rsidRDefault="002D3D6A" w:rsidP="002D3D6A">
      <w:pPr>
        <w:pStyle w:val="HTML"/>
        <w:shd w:val="clear" w:color="auto" w:fill="FFFFFF"/>
        <w:ind w:firstLineChars="200" w:firstLine="420"/>
        <w:rPr>
          <w:rFonts w:hint="eastAsia"/>
          <w:sz w:val="21"/>
          <w:szCs w:val="21"/>
        </w:rPr>
      </w:pPr>
      <w:r>
        <w:rPr>
          <w:sz w:val="21"/>
          <w:szCs w:val="21"/>
        </w:rPr>
        <w:t>5.参加学校或本单位安排的集体活动情况；</w:t>
      </w:r>
    </w:p>
    <w:p w:rsidR="002D3D6A" w:rsidRDefault="002D3D6A" w:rsidP="002D3D6A">
      <w:pPr>
        <w:pStyle w:val="HTML"/>
        <w:shd w:val="clear" w:color="auto" w:fill="FFFFFF"/>
        <w:ind w:firstLineChars="200" w:firstLine="420"/>
      </w:pPr>
      <w:r>
        <w:rPr>
          <w:sz w:val="21"/>
          <w:szCs w:val="21"/>
        </w:rPr>
        <w:t>6.是否有不尊重老师、侮辱他人的情况；</w:t>
      </w:r>
    </w:p>
    <w:p w:rsidR="002D3D6A" w:rsidRDefault="002D3D6A" w:rsidP="002D3D6A">
      <w:pPr>
        <w:pStyle w:val="HTML"/>
        <w:shd w:val="clear" w:color="auto" w:fill="FFFFFF"/>
        <w:ind w:firstLineChars="200" w:firstLine="420"/>
      </w:pPr>
      <w:r>
        <w:rPr>
          <w:sz w:val="21"/>
          <w:szCs w:val="21"/>
        </w:rPr>
        <w:t>7.是否有干扰管理人员或学生干部正常履职的行为；</w:t>
      </w:r>
    </w:p>
    <w:p w:rsidR="002D3D6A" w:rsidRDefault="002D3D6A" w:rsidP="002D3D6A">
      <w:pPr>
        <w:pStyle w:val="HTML"/>
        <w:shd w:val="clear" w:color="auto" w:fill="FFFFFF"/>
        <w:ind w:firstLineChars="200" w:firstLine="420"/>
      </w:pPr>
      <w:r>
        <w:rPr>
          <w:sz w:val="21"/>
          <w:szCs w:val="21"/>
        </w:rPr>
        <w:t>8.是否主动服从、积极配合老师或管理人员对宿舍寝室或床位进行调整；</w:t>
      </w:r>
    </w:p>
    <w:p w:rsidR="002D3D6A" w:rsidRDefault="002D3D6A" w:rsidP="002D3D6A">
      <w:pPr>
        <w:pStyle w:val="HTML"/>
        <w:shd w:val="clear" w:color="auto" w:fill="FFFFFF"/>
        <w:ind w:firstLineChars="200" w:firstLine="420"/>
      </w:pPr>
      <w:r>
        <w:rPr>
          <w:sz w:val="21"/>
          <w:szCs w:val="21"/>
        </w:rPr>
        <w:t>9.是否存在无故拖欠研究生宿费和学费，多次催缴无果的情况；</w:t>
      </w:r>
    </w:p>
    <w:p w:rsidR="002D3D6A" w:rsidRDefault="002D3D6A" w:rsidP="002D3D6A">
      <w:pPr>
        <w:pStyle w:val="HTML"/>
        <w:shd w:val="clear" w:color="auto" w:fill="FFFFFF"/>
        <w:ind w:firstLineChars="200" w:firstLine="420"/>
      </w:pPr>
      <w:r>
        <w:rPr>
          <w:sz w:val="21"/>
          <w:szCs w:val="21"/>
        </w:rPr>
        <w:t>10.遵守公序良俗情况；</w:t>
      </w:r>
    </w:p>
    <w:p w:rsidR="002D3D6A" w:rsidRDefault="002D3D6A" w:rsidP="002D3D6A">
      <w:pPr>
        <w:pStyle w:val="HTML"/>
        <w:shd w:val="clear" w:color="auto" w:fill="FFFFFF"/>
        <w:ind w:firstLineChars="200" w:firstLine="420"/>
      </w:pPr>
      <w:r>
        <w:rPr>
          <w:sz w:val="21"/>
          <w:szCs w:val="21"/>
        </w:rPr>
        <w:t>11.是否有管理人员对参评人不当行为的投诉，经查证属实；</w:t>
      </w:r>
    </w:p>
    <w:p w:rsidR="002D3D6A" w:rsidRDefault="002D3D6A" w:rsidP="002D3D6A">
      <w:pPr>
        <w:pStyle w:val="HTML"/>
        <w:shd w:val="clear" w:color="auto" w:fill="FFFFFF"/>
        <w:ind w:firstLineChars="200" w:firstLine="420"/>
      </w:pPr>
      <w:r>
        <w:rPr>
          <w:sz w:val="21"/>
          <w:szCs w:val="21"/>
        </w:rPr>
        <w:t>12.是否有其它与研究生身份不符的行为等。</w:t>
      </w:r>
    </w:p>
    <w:p w:rsidR="002D3D6A" w:rsidRDefault="002D3D6A" w:rsidP="002D3D6A">
      <w:pPr>
        <w:pStyle w:val="a6"/>
        <w:shd w:val="clear" w:color="auto" w:fill="FFFFFF"/>
        <w:ind w:firstLineChars="200" w:firstLine="420"/>
        <w:rPr>
          <w:rFonts w:ascii="Arial" w:hAnsi="Arial" w:cs="Arial"/>
          <w:sz w:val="18"/>
          <w:szCs w:val="18"/>
        </w:rPr>
      </w:pPr>
      <w:r>
        <w:rPr>
          <w:rFonts w:ascii="Arial" w:hAnsi="Arial" w:cs="Arial"/>
          <w:sz w:val="21"/>
          <w:szCs w:val="21"/>
        </w:rPr>
        <w:t>评价结果为优秀、良好、一般、较差、不合格五个档次，分别对应给予</w:t>
      </w:r>
      <w:r>
        <w:rPr>
          <w:rFonts w:ascii="Arial" w:hAnsi="Arial" w:cs="Arial"/>
          <w:sz w:val="21"/>
          <w:szCs w:val="21"/>
        </w:rPr>
        <w:t>10</w:t>
      </w:r>
      <w:r>
        <w:rPr>
          <w:rFonts w:ascii="Arial" w:hAnsi="Arial" w:cs="Arial"/>
          <w:sz w:val="21"/>
          <w:szCs w:val="21"/>
        </w:rPr>
        <w:t>分、</w:t>
      </w:r>
      <w:r>
        <w:rPr>
          <w:rFonts w:ascii="Arial" w:hAnsi="Arial" w:cs="Arial"/>
          <w:sz w:val="21"/>
          <w:szCs w:val="21"/>
        </w:rPr>
        <w:t>8</w:t>
      </w:r>
      <w:r>
        <w:rPr>
          <w:rFonts w:ascii="Arial" w:hAnsi="Arial" w:cs="Arial"/>
          <w:sz w:val="21"/>
          <w:szCs w:val="21"/>
        </w:rPr>
        <w:t>分、</w:t>
      </w:r>
      <w:r>
        <w:rPr>
          <w:rFonts w:ascii="Arial" w:hAnsi="Arial" w:cs="Arial"/>
          <w:sz w:val="21"/>
          <w:szCs w:val="21"/>
        </w:rPr>
        <w:t>6</w:t>
      </w:r>
      <w:r>
        <w:rPr>
          <w:rFonts w:ascii="Arial" w:hAnsi="Arial" w:cs="Arial"/>
          <w:sz w:val="21"/>
          <w:szCs w:val="21"/>
        </w:rPr>
        <w:t>分、</w:t>
      </w:r>
      <w:r>
        <w:rPr>
          <w:rFonts w:ascii="Arial" w:hAnsi="Arial" w:cs="Arial"/>
          <w:sz w:val="21"/>
          <w:szCs w:val="21"/>
        </w:rPr>
        <w:t>4</w:t>
      </w:r>
      <w:r>
        <w:rPr>
          <w:rFonts w:ascii="Arial" w:hAnsi="Arial" w:cs="Arial"/>
          <w:sz w:val="21"/>
          <w:szCs w:val="21"/>
        </w:rPr>
        <w:t>分、</w:t>
      </w:r>
      <w:r>
        <w:rPr>
          <w:rFonts w:ascii="Arial" w:hAnsi="Arial" w:cs="Arial"/>
          <w:sz w:val="21"/>
          <w:szCs w:val="21"/>
        </w:rPr>
        <w:t>0</w:t>
      </w:r>
      <w:r>
        <w:rPr>
          <w:rFonts w:ascii="Arial" w:hAnsi="Arial" w:cs="Arial"/>
          <w:sz w:val="21"/>
          <w:szCs w:val="21"/>
        </w:rPr>
        <w:t>分。最终得分取各评委打分的平均分，小数点后保留</w:t>
      </w:r>
      <w:r>
        <w:rPr>
          <w:rFonts w:ascii="Arial" w:hAnsi="Arial" w:cs="Arial"/>
          <w:sz w:val="21"/>
          <w:szCs w:val="21"/>
        </w:rPr>
        <w:t>1</w:t>
      </w:r>
      <w:r>
        <w:rPr>
          <w:rFonts w:ascii="Arial" w:hAnsi="Arial" w:cs="Arial"/>
          <w:sz w:val="21"/>
          <w:szCs w:val="21"/>
        </w:rPr>
        <w:t>位，四舍五入。</w:t>
      </w:r>
    </w:p>
    <w:p w:rsidR="002D3D6A" w:rsidRDefault="002D3D6A" w:rsidP="002D3D6A">
      <w:pPr>
        <w:pStyle w:val="a6"/>
        <w:shd w:val="clear" w:color="auto" w:fill="FFFFFF"/>
        <w:ind w:firstLineChars="200" w:firstLine="420"/>
        <w:rPr>
          <w:rFonts w:ascii="Arial" w:hAnsi="Arial" w:cs="Arial"/>
          <w:sz w:val="18"/>
          <w:szCs w:val="18"/>
        </w:rPr>
      </w:pPr>
      <w:r>
        <w:rPr>
          <w:rFonts w:ascii="Arial" w:hAnsi="Arial" w:cs="Arial"/>
          <w:sz w:val="21"/>
          <w:szCs w:val="21"/>
        </w:rPr>
        <w:t>注：最终得分为</w:t>
      </w:r>
      <w:r>
        <w:rPr>
          <w:rFonts w:ascii="Arial" w:hAnsi="Arial" w:cs="Arial"/>
          <w:sz w:val="21"/>
          <w:szCs w:val="21"/>
        </w:rPr>
        <w:t>0</w:t>
      </w:r>
      <w:r>
        <w:rPr>
          <w:rFonts w:ascii="Arial" w:hAnsi="Arial" w:cs="Arial"/>
          <w:sz w:val="21"/>
          <w:szCs w:val="21"/>
        </w:rPr>
        <w:t>分者，取消本次评优资格。</w:t>
      </w:r>
    </w:p>
    <w:p w:rsidR="002D3D6A" w:rsidRDefault="002D3D6A" w:rsidP="002D3D6A">
      <w:pPr>
        <w:shd w:val="clear" w:color="auto" w:fill="FFFFFF"/>
        <w:ind w:firstLineChars="200" w:firstLine="422"/>
        <w:rPr>
          <w:rFonts w:ascii="Arial" w:hAnsi="Arial" w:cs="Arial"/>
          <w:sz w:val="18"/>
          <w:szCs w:val="18"/>
        </w:rPr>
      </w:pPr>
      <w:r>
        <w:rPr>
          <w:rStyle w:val="a5"/>
          <w:rFonts w:ascii="Arial" w:hAnsi="Arial" w:cs="Arial"/>
          <w:szCs w:val="21"/>
        </w:rPr>
        <w:t>二、客观评价部分（</w:t>
      </w:r>
      <w:r>
        <w:rPr>
          <w:rStyle w:val="a5"/>
          <w:rFonts w:ascii="Arial" w:hAnsi="Arial" w:cs="Arial"/>
          <w:szCs w:val="21"/>
        </w:rPr>
        <w:t>10</w:t>
      </w:r>
      <w:r>
        <w:rPr>
          <w:rStyle w:val="a5"/>
          <w:rFonts w:ascii="Arial" w:hAnsi="Arial" w:cs="Arial"/>
          <w:szCs w:val="21"/>
        </w:rPr>
        <w:t>分）</w:t>
      </w:r>
    </w:p>
    <w:p w:rsidR="002D3D6A" w:rsidRDefault="002D3D6A" w:rsidP="002D3D6A">
      <w:pPr>
        <w:shd w:val="clear" w:color="auto" w:fill="FFFFFF"/>
        <w:ind w:firstLineChars="200" w:firstLine="420"/>
        <w:rPr>
          <w:rFonts w:ascii="Arial" w:hAnsi="Arial" w:cs="Arial"/>
          <w:sz w:val="18"/>
          <w:szCs w:val="18"/>
        </w:rPr>
      </w:pPr>
      <w:r>
        <w:rPr>
          <w:rFonts w:ascii="Arial" w:hAnsi="Arial" w:cs="Arial"/>
          <w:szCs w:val="21"/>
        </w:rPr>
        <w:t>客观评价由研究生本人据实填写，辅导员老师核实认定，评审委员会核定。</w:t>
      </w:r>
    </w:p>
    <w:p w:rsidR="002D3D6A" w:rsidRDefault="002D3D6A" w:rsidP="002D3D6A">
      <w:pPr>
        <w:shd w:val="clear" w:color="auto" w:fill="FFFFFF"/>
        <w:ind w:firstLineChars="200" w:firstLine="420"/>
        <w:rPr>
          <w:rFonts w:ascii="Arial" w:hAnsi="Arial" w:cs="Arial"/>
          <w:sz w:val="18"/>
          <w:szCs w:val="18"/>
        </w:rPr>
      </w:pPr>
      <w:r>
        <w:rPr>
          <w:rFonts w:ascii="Arial" w:hAnsi="Arial" w:cs="Arial"/>
          <w:szCs w:val="21"/>
        </w:rPr>
        <w:t>已在获评研究生国家奖学金或学业奖学金时使用过的加分项目，本次不得填报。</w:t>
      </w:r>
    </w:p>
    <w:p w:rsidR="002D3D6A" w:rsidRDefault="002D3D6A" w:rsidP="002D3D6A">
      <w:pPr>
        <w:shd w:val="clear" w:color="auto" w:fill="FFFFFF"/>
        <w:ind w:firstLineChars="200" w:firstLine="420"/>
        <w:rPr>
          <w:rFonts w:ascii="Arial" w:hAnsi="Arial" w:cs="Arial"/>
          <w:sz w:val="18"/>
          <w:szCs w:val="18"/>
        </w:rPr>
      </w:pPr>
      <w:r>
        <w:rPr>
          <w:rFonts w:ascii="Arial" w:hAnsi="Arial" w:cs="Arial"/>
          <w:szCs w:val="21"/>
        </w:rPr>
        <w:t>1.</w:t>
      </w:r>
      <w:r>
        <w:rPr>
          <w:rFonts w:ascii="Arial" w:hAnsi="Arial" w:cs="Arial"/>
          <w:szCs w:val="21"/>
        </w:rPr>
        <w:t>学生干部（最高</w:t>
      </w:r>
      <w:r>
        <w:rPr>
          <w:rFonts w:ascii="Arial" w:hAnsi="Arial" w:cs="Arial"/>
          <w:szCs w:val="21"/>
        </w:rPr>
        <w:t>2</w:t>
      </w:r>
      <w:r>
        <w:rPr>
          <w:rFonts w:ascii="Arial" w:hAnsi="Arial" w:cs="Arial"/>
          <w:szCs w:val="21"/>
        </w:rPr>
        <w:t>分）</w:t>
      </w:r>
    </w:p>
    <w:p w:rsidR="002D3D6A" w:rsidRDefault="002D3D6A" w:rsidP="002D3D6A">
      <w:pPr>
        <w:shd w:val="clear" w:color="auto" w:fill="FFFFFF"/>
        <w:ind w:firstLineChars="200" w:firstLine="420"/>
        <w:rPr>
          <w:rFonts w:ascii="Arial" w:hAnsi="Arial" w:cs="Arial"/>
          <w:sz w:val="18"/>
          <w:szCs w:val="18"/>
        </w:rPr>
      </w:pPr>
      <w:r>
        <w:rPr>
          <w:rFonts w:ascii="Arial" w:hAnsi="Arial" w:cs="Arial"/>
          <w:szCs w:val="21"/>
        </w:rPr>
        <w:t>研究生会主席或副主席、党支部书记（</w:t>
      </w:r>
      <w:r>
        <w:rPr>
          <w:rFonts w:ascii="Arial" w:hAnsi="Arial" w:cs="Arial"/>
          <w:szCs w:val="21"/>
        </w:rPr>
        <w:t>2</w:t>
      </w:r>
      <w:r>
        <w:rPr>
          <w:rFonts w:ascii="Arial" w:hAnsi="Arial" w:cs="Arial"/>
          <w:szCs w:val="21"/>
        </w:rPr>
        <w:t>分），班长、部长或其它研究生学生干部（</w:t>
      </w:r>
      <w:r>
        <w:rPr>
          <w:rFonts w:ascii="Arial" w:hAnsi="Arial" w:cs="Arial"/>
          <w:szCs w:val="21"/>
        </w:rPr>
        <w:t>1.5</w:t>
      </w:r>
      <w:r>
        <w:rPr>
          <w:rFonts w:ascii="Arial" w:hAnsi="Arial" w:cs="Arial"/>
          <w:szCs w:val="21"/>
        </w:rPr>
        <w:t>分）；寝室长（</w:t>
      </w:r>
      <w:r>
        <w:rPr>
          <w:rFonts w:ascii="Arial" w:hAnsi="Arial" w:cs="Arial"/>
          <w:szCs w:val="21"/>
        </w:rPr>
        <w:t>0.2</w:t>
      </w:r>
      <w:r>
        <w:rPr>
          <w:rFonts w:ascii="Arial" w:hAnsi="Arial" w:cs="Arial"/>
          <w:szCs w:val="21"/>
        </w:rPr>
        <w:t>分）。</w:t>
      </w:r>
    </w:p>
    <w:p w:rsidR="002D3D6A" w:rsidRDefault="002D3D6A" w:rsidP="002D3D6A">
      <w:pPr>
        <w:shd w:val="clear" w:color="auto" w:fill="FFFFFF"/>
        <w:ind w:firstLineChars="200" w:firstLine="420"/>
        <w:rPr>
          <w:rFonts w:ascii="Arial" w:hAnsi="Arial" w:cs="Arial"/>
          <w:sz w:val="18"/>
          <w:szCs w:val="18"/>
        </w:rPr>
      </w:pPr>
      <w:r>
        <w:rPr>
          <w:rFonts w:ascii="Arial" w:hAnsi="Arial" w:cs="Arial"/>
          <w:szCs w:val="21"/>
        </w:rPr>
        <w:t>注：学生干部一般至少应履职</w:t>
      </w:r>
      <w:r>
        <w:rPr>
          <w:rFonts w:ascii="Arial" w:hAnsi="Arial" w:cs="Arial"/>
          <w:szCs w:val="21"/>
        </w:rPr>
        <w:t>1</w:t>
      </w:r>
      <w:r>
        <w:rPr>
          <w:rFonts w:ascii="Arial" w:hAnsi="Arial" w:cs="Arial"/>
          <w:szCs w:val="21"/>
        </w:rPr>
        <w:t>个学年度，加分只取一个职务分；本单位将对研究生学生干部履职情况认真进行考核，考核不合格者，取消其学生干部加分。校级学生干部的加分须由党委研究生工作部提供《辽宁师范大学校级研究生学生干部评优加分证明》。</w:t>
      </w:r>
      <w:r>
        <w:rPr>
          <w:rFonts w:ascii="Arial" w:hAnsi="Arial" w:cs="Arial"/>
          <w:szCs w:val="21"/>
        </w:rPr>
        <w:br/>
      </w:r>
      <w:r>
        <w:rPr>
          <w:rFonts w:ascii="Arial" w:hAnsi="Arial" w:cs="Arial"/>
          <w:szCs w:val="21"/>
        </w:rPr>
        <w:t>2.</w:t>
      </w:r>
      <w:r>
        <w:rPr>
          <w:rFonts w:ascii="Arial" w:hAnsi="Arial" w:cs="Arial"/>
          <w:szCs w:val="21"/>
        </w:rPr>
        <w:t>参加活动情况（最高</w:t>
      </w:r>
      <w:r>
        <w:rPr>
          <w:rFonts w:ascii="Arial" w:hAnsi="Arial" w:cs="Arial"/>
          <w:szCs w:val="21"/>
        </w:rPr>
        <w:t>5</w:t>
      </w:r>
      <w:r>
        <w:rPr>
          <w:rFonts w:ascii="Arial" w:hAnsi="Arial" w:cs="Arial"/>
          <w:szCs w:val="21"/>
        </w:rPr>
        <w:t>分）</w:t>
      </w:r>
    </w:p>
    <w:p w:rsidR="002D3D6A" w:rsidRDefault="002D3D6A" w:rsidP="002D3D6A">
      <w:pPr>
        <w:shd w:val="clear" w:color="auto" w:fill="FFFFFF"/>
        <w:ind w:firstLineChars="200" w:firstLine="420"/>
        <w:rPr>
          <w:rFonts w:ascii="Arial" w:hAnsi="Arial" w:cs="Arial"/>
          <w:sz w:val="18"/>
          <w:szCs w:val="18"/>
        </w:rPr>
      </w:pPr>
      <w:r>
        <w:rPr>
          <w:rFonts w:ascii="Arial" w:hAnsi="Arial" w:cs="Arial"/>
          <w:szCs w:val="21"/>
        </w:rPr>
        <w:t>参加本单位组织文体活动、竞赛等，每次加</w:t>
      </w:r>
      <w:r>
        <w:rPr>
          <w:rFonts w:ascii="Arial" w:hAnsi="Arial" w:cs="Arial"/>
          <w:szCs w:val="21"/>
        </w:rPr>
        <w:t>0.5</w:t>
      </w:r>
      <w:r>
        <w:rPr>
          <w:rFonts w:ascii="Arial" w:hAnsi="Arial" w:cs="Arial"/>
          <w:szCs w:val="21"/>
        </w:rPr>
        <w:t>分，获一、二、三奖分别追加</w:t>
      </w:r>
      <w:r>
        <w:rPr>
          <w:rFonts w:ascii="Arial" w:hAnsi="Arial" w:cs="Arial"/>
          <w:szCs w:val="21"/>
        </w:rPr>
        <w:t>1</w:t>
      </w:r>
      <w:r>
        <w:rPr>
          <w:rFonts w:ascii="Arial" w:hAnsi="Arial" w:cs="Arial"/>
          <w:szCs w:val="21"/>
        </w:rPr>
        <w:t>、</w:t>
      </w:r>
      <w:r>
        <w:rPr>
          <w:rFonts w:ascii="Arial" w:hAnsi="Arial" w:cs="Arial"/>
          <w:szCs w:val="21"/>
        </w:rPr>
        <w:t>0.5</w:t>
      </w:r>
      <w:r>
        <w:rPr>
          <w:rFonts w:ascii="Arial" w:hAnsi="Arial" w:cs="Arial"/>
          <w:szCs w:val="21"/>
        </w:rPr>
        <w:t>、</w:t>
      </w:r>
      <w:r>
        <w:rPr>
          <w:rFonts w:ascii="Arial" w:hAnsi="Arial" w:cs="Arial"/>
          <w:szCs w:val="21"/>
        </w:rPr>
        <w:t>0.3</w:t>
      </w:r>
      <w:r>
        <w:rPr>
          <w:rFonts w:ascii="Arial" w:hAnsi="Arial" w:cs="Arial"/>
          <w:szCs w:val="21"/>
        </w:rPr>
        <w:t>分；</w:t>
      </w:r>
    </w:p>
    <w:p w:rsidR="002D3D6A" w:rsidRDefault="002D3D6A" w:rsidP="002D3D6A">
      <w:pPr>
        <w:shd w:val="clear" w:color="auto" w:fill="FFFFFF"/>
        <w:ind w:firstLineChars="200" w:firstLine="420"/>
        <w:rPr>
          <w:rFonts w:ascii="Arial" w:hAnsi="Arial" w:cs="Arial"/>
          <w:sz w:val="18"/>
          <w:szCs w:val="18"/>
        </w:rPr>
      </w:pPr>
      <w:r>
        <w:rPr>
          <w:rFonts w:ascii="Arial" w:hAnsi="Arial" w:cs="Arial"/>
          <w:szCs w:val="21"/>
        </w:rPr>
        <w:t>代表学院参加学校组织文体活动、竞赛等，每次加</w:t>
      </w:r>
      <w:r>
        <w:rPr>
          <w:rFonts w:ascii="Arial" w:hAnsi="Arial" w:cs="Arial"/>
          <w:szCs w:val="21"/>
        </w:rPr>
        <w:t>1</w:t>
      </w:r>
      <w:r>
        <w:rPr>
          <w:rFonts w:ascii="Arial" w:hAnsi="Arial" w:cs="Arial"/>
          <w:szCs w:val="21"/>
        </w:rPr>
        <w:t>分，获一、二、三奖分别追加</w:t>
      </w:r>
      <w:r>
        <w:rPr>
          <w:rFonts w:ascii="Arial" w:hAnsi="Arial" w:cs="Arial"/>
          <w:szCs w:val="21"/>
        </w:rPr>
        <w:t>1</w:t>
      </w:r>
      <w:r>
        <w:rPr>
          <w:rFonts w:ascii="Arial" w:hAnsi="Arial" w:cs="Arial"/>
          <w:szCs w:val="21"/>
        </w:rPr>
        <w:t>、</w:t>
      </w:r>
      <w:r>
        <w:rPr>
          <w:rFonts w:ascii="Arial" w:hAnsi="Arial" w:cs="Arial"/>
          <w:szCs w:val="21"/>
        </w:rPr>
        <w:t>0.5</w:t>
      </w:r>
      <w:r>
        <w:rPr>
          <w:rFonts w:ascii="Arial" w:hAnsi="Arial" w:cs="Arial"/>
          <w:szCs w:val="21"/>
        </w:rPr>
        <w:t>、</w:t>
      </w:r>
      <w:r>
        <w:rPr>
          <w:rFonts w:ascii="Arial" w:hAnsi="Arial" w:cs="Arial"/>
          <w:szCs w:val="21"/>
        </w:rPr>
        <w:t>0.3</w:t>
      </w:r>
      <w:r>
        <w:rPr>
          <w:rFonts w:ascii="Arial" w:hAnsi="Arial" w:cs="Arial"/>
          <w:szCs w:val="21"/>
        </w:rPr>
        <w:t>分；代表学校参加省级以上（含省级）文体活动或竞赛者每次加</w:t>
      </w:r>
      <w:r>
        <w:rPr>
          <w:rFonts w:ascii="Arial" w:hAnsi="Arial" w:cs="Arial"/>
          <w:szCs w:val="21"/>
        </w:rPr>
        <w:t>1.5</w:t>
      </w:r>
      <w:r>
        <w:rPr>
          <w:rFonts w:ascii="Arial" w:hAnsi="Arial" w:cs="Arial"/>
          <w:szCs w:val="21"/>
        </w:rPr>
        <w:t>分，获奖追加</w:t>
      </w:r>
      <w:r>
        <w:rPr>
          <w:rFonts w:ascii="Arial" w:hAnsi="Arial" w:cs="Arial"/>
          <w:szCs w:val="21"/>
        </w:rPr>
        <w:t>2</w:t>
      </w:r>
      <w:r>
        <w:rPr>
          <w:rFonts w:ascii="Arial" w:hAnsi="Arial" w:cs="Arial"/>
          <w:szCs w:val="21"/>
        </w:rPr>
        <w:t>分；参加青年志愿者活动，每次加</w:t>
      </w:r>
      <w:r>
        <w:rPr>
          <w:rFonts w:ascii="Arial" w:hAnsi="Arial" w:cs="Arial"/>
          <w:szCs w:val="21"/>
        </w:rPr>
        <w:t>0.2</w:t>
      </w:r>
      <w:r>
        <w:rPr>
          <w:rFonts w:ascii="Arial" w:hAnsi="Arial" w:cs="Arial"/>
          <w:szCs w:val="21"/>
        </w:rPr>
        <w:t>分（最高</w:t>
      </w:r>
      <w:r>
        <w:rPr>
          <w:rFonts w:ascii="Arial" w:hAnsi="Arial" w:cs="Arial"/>
          <w:szCs w:val="21"/>
        </w:rPr>
        <w:t>2</w:t>
      </w:r>
      <w:r>
        <w:rPr>
          <w:rFonts w:ascii="Arial" w:hAnsi="Arial" w:cs="Arial"/>
          <w:szCs w:val="21"/>
        </w:rPr>
        <w:t>分）。</w:t>
      </w:r>
      <w:r>
        <w:rPr>
          <w:rFonts w:ascii="Arial" w:hAnsi="Arial" w:cs="Arial"/>
          <w:szCs w:val="21"/>
        </w:rPr>
        <w:br/>
      </w:r>
      <w:r>
        <w:rPr>
          <w:rFonts w:ascii="Arial" w:hAnsi="Arial" w:cs="Arial"/>
          <w:szCs w:val="21"/>
        </w:rPr>
        <w:t>注：以上活动加分可累积计分</w:t>
      </w:r>
    </w:p>
    <w:p w:rsidR="002D3D6A" w:rsidRDefault="002D3D6A" w:rsidP="002D3D6A">
      <w:pPr>
        <w:shd w:val="clear" w:color="auto" w:fill="FFFFFF"/>
        <w:ind w:firstLineChars="200" w:firstLine="420"/>
        <w:rPr>
          <w:rFonts w:ascii="Arial" w:hAnsi="Arial" w:cs="Arial"/>
          <w:sz w:val="18"/>
          <w:szCs w:val="18"/>
        </w:rPr>
      </w:pPr>
      <w:r>
        <w:rPr>
          <w:rFonts w:ascii="Arial" w:hAnsi="Arial" w:cs="Arial"/>
          <w:szCs w:val="21"/>
        </w:rPr>
        <w:t>3.</w:t>
      </w:r>
      <w:r>
        <w:rPr>
          <w:rFonts w:ascii="Arial" w:hAnsi="Arial" w:cs="Arial"/>
          <w:szCs w:val="21"/>
        </w:rPr>
        <w:t>获</w:t>
      </w:r>
      <w:proofErr w:type="gramStart"/>
      <w:r>
        <w:rPr>
          <w:rFonts w:ascii="Arial" w:hAnsi="Arial" w:cs="Arial"/>
          <w:szCs w:val="21"/>
        </w:rPr>
        <w:t>评个人</w:t>
      </w:r>
      <w:proofErr w:type="gramEnd"/>
      <w:r>
        <w:rPr>
          <w:rFonts w:ascii="Arial" w:hAnsi="Arial" w:cs="Arial"/>
          <w:szCs w:val="21"/>
        </w:rPr>
        <w:t>先进情况（最高</w:t>
      </w:r>
      <w:r>
        <w:rPr>
          <w:rFonts w:ascii="Arial" w:hAnsi="Arial" w:cs="Arial"/>
          <w:szCs w:val="21"/>
        </w:rPr>
        <w:t>3</w:t>
      </w:r>
      <w:r>
        <w:rPr>
          <w:rFonts w:ascii="Arial" w:hAnsi="Arial" w:cs="Arial"/>
          <w:szCs w:val="21"/>
        </w:rPr>
        <w:t>分）</w:t>
      </w:r>
    </w:p>
    <w:p w:rsidR="002D3D6A" w:rsidRDefault="002D3D6A" w:rsidP="002D3D6A">
      <w:pPr>
        <w:shd w:val="clear" w:color="auto" w:fill="FFFFFF"/>
        <w:ind w:firstLineChars="200" w:firstLine="420"/>
        <w:rPr>
          <w:rFonts w:ascii="Arial" w:hAnsi="Arial" w:cs="Arial"/>
          <w:sz w:val="18"/>
          <w:szCs w:val="18"/>
        </w:rPr>
      </w:pPr>
      <w:r>
        <w:rPr>
          <w:rFonts w:ascii="Arial" w:hAnsi="Arial" w:cs="Arial"/>
          <w:szCs w:val="21"/>
        </w:rPr>
        <w:t>国家、省、市、校、学院（中心）五级优秀研究生如三好学生、优秀学生干部、优秀毕业生、文体活动积极分子、社会实践先进个人、专业实践类先进个人等个人奖项在评选奖学金时给予</w:t>
      </w:r>
      <w:r>
        <w:rPr>
          <w:rFonts w:ascii="Arial" w:hAnsi="Arial" w:cs="Arial"/>
          <w:szCs w:val="21"/>
        </w:rPr>
        <w:t>3</w:t>
      </w: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1.5</w:t>
      </w:r>
      <w:r>
        <w:rPr>
          <w:rFonts w:ascii="Arial" w:hAnsi="Arial" w:cs="Arial"/>
          <w:szCs w:val="21"/>
        </w:rPr>
        <w:t>、</w:t>
      </w:r>
      <w:r>
        <w:rPr>
          <w:rFonts w:ascii="Arial" w:hAnsi="Arial" w:cs="Arial"/>
          <w:szCs w:val="21"/>
        </w:rPr>
        <w:t>1</w:t>
      </w:r>
      <w:r>
        <w:rPr>
          <w:rFonts w:ascii="Arial" w:hAnsi="Arial" w:cs="Arial"/>
          <w:szCs w:val="21"/>
        </w:rPr>
        <w:t>加分。</w:t>
      </w:r>
    </w:p>
    <w:p w:rsidR="002D3D6A" w:rsidRDefault="002D3D6A" w:rsidP="002D3D6A">
      <w:pPr>
        <w:shd w:val="clear" w:color="auto" w:fill="FFFFFF"/>
        <w:ind w:firstLineChars="200" w:firstLine="420"/>
        <w:rPr>
          <w:rFonts w:ascii="Arial" w:hAnsi="Arial" w:cs="Arial"/>
          <w:sz w:val="18"/>
          <w:szCs w:val="18"/>
        </w:rPr>
      </w:pPr>
      <w:r>
        <w:rPr>
          <w:rFonts w:ascii="Arial" w:hAnsi="Arial" w:cs="Arial"/>
          <w:szCs w:val="21"/>
        </w:rPr>
        <w:t>注：如有重复可累积计分。</w:t>
      </w:r>
    </w:p>
    <w:p w:rsidR="002D3D6A" w:rsidRPr="002D3D6A" w:rsidRDefault="002D3D6A"/>
    <w:sectPr w:rsidR="002D3D6A" w:rsidRPr="002D3D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CC4" w:rsidRDefault="001D1CC4" w:rsidP="002D3D6A">
      <w:r>
        <w:separator/>
      </w:r>
    </w:p>
  </w:endnote>
  <w:endnote w:type="continuationSeparator" w:id="0">
    <w:p w:rsidR="001D1CC4" w:rsidRDefault="001D1CC4" w:rsidP="002D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CC4" w:rsidRDefault="001D1CC4" w:rsidP="002D3D6A">
      <w:r>
        <w:separator/>
      </w:r>
    </w:p>
  </w:footnote>
  <w:footnote w:type="continuationSeparator" w:id="0">
    <w:p w:rsidR="001D1CC4" w:rsidRDefault="001D1CC4" w:rsidP="002D3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E262C"/>
    <w:multiLevelType w:val="multilevel"/>
    <w:tmpl w:val="5370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3E4"/>
    <w:rsid w:val="001D1CC4"/>
    <w:rsid w:val="002A7B6C"/>
    <w:rsid w:val="002D3D6A"/>
    <w:rsid w:val="00382F03"/>
    <w:rsid w:val="00440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D3D6A"/>
    <w:pPr>
      <w:widowControl/>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D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3D6A"/>
    <w:rPr>
      <w:sz w:val="18"/>
      <w:szCs w:val="18"/>
    </w:rPr>
  </w:style>
  <w:style w:type="paragraph" w:styleId="a4">
    <w:name w:val="footer"/>
    <w:basedOn w:val="a"/>
    <w:link w:val="Char0"/>
    <w:uiPriority w:val="99"/>
    <w:unhideWhenUsed/>
    <w:rsid w:val="002D3D6A"/>
    <w:pPr>
      <w:tabs>
        <w:tab w:val="center" w:pos="4153"/>
        <w:tab w:val="right" w:pos="8306"/>
      </w:tabs>
      <w:snapToGrid w:val="0"/>
      <w:jc w:val="left"/>
    </w:pPr>
    <w:rPr>
      <w:sz w:val="18"/>
      <w:szCs w:val="18"/>
    </w:rPr>
  </w:style>
  <w:style w:type="character" w:customStyle="1" w:styleId="Char0">
    <w:name w:val="页脚 Char"/>
    <w:basedOn w:val="a0"/>
    <w:link w:val="a4"/>
    <w:uiPriority w:val="99"/>
    <w:rsid w:val="002D3D6A"/>
    <w:rPr>
      <w:sz w:val="18"/>
      <w:szCs w:val="18"/>
    </w:rPr>
  </w:style>
  <w:style w:type="character" w:customStyle="1" w:styleId="2Char">
    <w:name w:val="标题 2 Char"/>
    <w:basedOn w:val="a0"/>
    <w:link w:val="2"/>
    <w:uiPriority w:val="9"/>
    <w:rsid w:val="002D3D6A"/>
    <w:rPr>
      <w:rFonts w:ascii="宋体" w:eastAsia="宋体" w:hAnsi="宋体" w:cs="宋体"/>
      <w:b/>
      <w:bCs/>
      <w:kern w:val="0"/>
      <w:sz w:val="36"/>
      <w:szCs w:val="36"/>
    </w:rPr>
  </w:style>
  <w:style w:type="character" w:styleId="a5">
    <w:name w:val="Strong"/>
    <w:basedOn w:val="a0"/>
    <w:uiPriority w:val="22"/>
    <w:qFormat/>
    <w:rsid w:val="002D3D6A"/>
    <w:rPr>
      <w:b/>
      <w:bCs/>
    </w:rPr>
  </w:style>
  <w:style w:type="paragraph" w:styleId="a6">
    <w:name w:val="Normal (Web)"/>
    <w:basedOn w:val="a"/>
    <w:uiPriority w:val="99"/>
    <w:semiHidden/>
    <w:unhideWhenUsed/>
    <w:rsid w:val="002D3D6A"/>
    <w:pPr>
      <w:widowControl/>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2D3D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2D3D6A"/>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D3D6A"/>
    <w:pPr>
      <w:widowControl/>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D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3D6A"/>
    <w:rPr>
      <w:sz w:val="18"/>
      <w:szCs w:val="18"/>
    </w:rPr>
  </w:style>
  <w:style w:type="paragraph" w:styleId="a4">
    <w:name w:val="footer"/>
    <w:basedOn w:val="a"/>
    <w:link w:val="Char0"/>
    <w:uiPriority w:val="99"/>
    <w:unhideWhenUsed/>
    <w:rsid w:val="002D3D6A"/>
    <w:pPr>
      <w:tabs>
        <w:tab w:val="center" w:pos="4153"/>
        <w:tab w:val="right" w:pos="8306"/>
      </w:tabs>
      <w:snapToGrid w:val="0"/>
      <w:jc w:val="left"/>
    </w:pPr>
    <w:rPr>
      <w:sz w:val="18"/>
      <w:szCs w:val="18"/>
    </w:rPr>
  </w:style>
  <w:style w:type="character" w:customStyle="1" w:styleId="Char0">
    <w:name w:val="页脚 Char"/>
    <w:basedOn w:val="a0"/>
    <w:link w:val="a4"/>
    <w:uiPriority w:val="99"/>
    <w:rsid w:val="002D3D6A"/>
    <w:rPr>
      <w:sz w:val="18"/>
      <w:szCs w:val="18"/>
    </w:rPr>
  </w:style>
  <w:style w:type="character" w:customStyle="1" w:styleId="2Char">
    <w:name w:val="标题 2 Char"/>
    <w:basedOn w:val="a0"/>
    <w:link w:val="2"/>
    <w:uiPriority w:val="9"/>
    <w:rsid w:val="002D3D6A"/>
    <w:rPr>
      <w:rFonts w:ascii="宋体" w:eastAsia="宋体" w:hAnsi="宋体" w:cs="宋体"/>
      <w:b/>
      <w:bCs/>
      <w:kern w:val="0"/>
      <w:sz w:val="36"/>
      <w:szCs w:val="36"/>
    </w:rPr>
  </w:style>
  <w:style w:type="character" w:styleId="a5">
    <w:name w:val="Strong"/>
    <w:basedOn w:val="a0"/>
    <w:uiPriority w:val="22"/>
    <w:qFormat/>
    <w:rsid w:val="002D3D6A"/>
    <w:rPr>
      <w:b/>
      <w:bCs/>
    </w:rPr>
  </w:style>
  <w:style w:type="paragraph" w:styleId="a6">
    <w:name w:val="Normal (Web)"/>
    <w:basedOn w:val="a"/>
    <w:uiPriority w:val="99"/>
    <w:semiHidden/>
    <w:unhideWhenUsed/>
    <w:rsid w:val="002D3D6A"/>
    <w:pPr>
      <w:widowControl/>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2D3D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2D3D6A"/>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82149">
      <w:bodyDiv w:val="1"/>
      <w:marLeft w:val="0"/>
      <w:marRight w:val="0"/>
      <w:marTop w:val="0"/>
      <w:marBottom w:val="0"/>
      <w:divBdr>
        <w:top w:val="none" w:sz="0" w:space="0" w:color="auto"/>
        <w:left w:val="none" w:sz="0" w:space="0" w:color="auto"/>
        <w:bottom w:val="none" w:sz="0" w:space="0" w:color="auto"/>
        <w:right w:val="none" w:sz="0" w:space="0" w:color="auto"/>
      </w:divBdr>
      <w:divsChild>
        <w:div w:id="858738414">
          <w:marLeft w:val="0"/>
          <w:marRight w:val="0"/>
          <w:marTop w:val="0"/>
          <w:marBottom w:val="0"/>
          <w:divBdr>
            <w:top w:val="none" w:sz="0" w:space="0" w:color="auto"/>
            <w:left w:val="none" w:sz="0" w:space="0" w:color="auto"/>
            <w:bottom w:val="none" w:sz="0" w:space="0" w:color="auto"/>
            <w:right w:val="none" w:sz="0" w:space="0" w:color="auto"/>
          </w:divBdr>
          <w:divsChild>
            <w:div w:id="1265380039">
              <w:marLeft w:val="0"/>
              <w:marRight w:val="0"/>
              <w:marTop w:val="0"/>
              <w:marBottom w:val="0"/>
              <w:divBdr>
                <w:top w:val="none" w:sz="0" w:space="0" w:color="auto"/>
                <w:left w:val="none" w:sz="0" w:space="0" w:color="auto"/>
                <w:bottom w:val="none" w:sz="0" w:space="0" w:color="auto"/>
                <w:right w:val="none" w:sz="0" w:space="0" w:color="auto"/>
              </w:divBdr>
              <w:divsChild>
                <w:div w:id="1006054008">
                  <w:marLeft w:val="0"/>
                  <w:marRight w:val="0"/>
                  <w:marTop w:val="0"/>
                  <w:marBottom w:val="0"/>
                  <w:divBdr>
                    <w:top w:val="none" w:sz="0" w:space="0" w:color="auto"/>
                    <w:left w:val="none" w:sz="0" w:space="0" w:color="auto"/>
                    <w:bottom w:val="none" w:sz="0" w:space="0" w:color="auto"/>
                    <w:right w:val="none" w:sz="0" w:space="0" w:color="auto"/>
                  </w:divBdr>
                  <w:divsChild>
                    <w:div w:id="1638486627">
                      <w:marLeft w:val="0"/>
                      <w:marRight w:val="210"/>
                      <w:marTop w:val="240"/>
                      <w:marBottom w:val="0"/>
                      <w:divBdr>
                        <w:top w:val="none" w:sz="0" w:space="0" w:color="auto"/>
                        <w:left w:val="none" w:sz="0" w:space="0" w:color="auto"/>
                        <w:bottom w:val="none" w:sz="0" w:space="0" w:color="auto"/>
                        <w:right w:val="none" w:sz="0" w:space="0" w:color="auto"/>
                      </w:divBdr>
                      <w:divsChild>
                        <w:div w:id="28073563">
                          <w:marLeft w:val="0"/>
                          <w:marRight w:val="0"/>
                          <w:marTop w:val="0"/>
                          <w:marBottom w:val="0"/>
                          <w:divBdr>
                            <w:top w:val="none" w:sz="0" w:space="0" w:color="auto"/>
                            <w:left w:val="none" w:sz="0" w:space="0" w:color="auto"/>
                            <w:bottom w:val="none" w:sz="0" w:space="0" w:color="auto"/>
                            <w:right w:val="none" w:sz="0" w:space="0" w:color="auto"/>
                          </w:divBdr>
                          <w:divsChild>
                            <w:div w:id="81489554">
                              <w:marLeft w:val="0"/>
                              <w:marRight w:val="0"/>
                              <w:marTop w:val="0"/>
                              <w:marBottom w:val="0"/>
                              <w:divBdr>
                                <w:top w:val="none" w:sz="0" w:space="0" w:color="auto"/>
                                <w:left w:val="none" w:sz="0" w:space="0" w:color="auto"/>
                                <w:bottom w:val="none" w:sz="0" w:space="0" w:color="auto"/>
                                <w:right w:val="none" w:sz="0" w:space="0" w:color="auto"/>
                              </w:divBdr>
                              <w:divsChild>
                                <w:div w:id="1958368095">
                                  <w:marLeft w:val="0"/>
                                  <w:marRight w:val="0"/>
                                  <w:marTop w:val="0"/>
                                  <w:marBottom w:val="0"/>
                                  <w:divBdr>
                                    <w:top w:val="none" w:sz="0" w:space="0" w:color="auto"/>
                                    <w:left w:val="none" w:sz="0" w:space="0" w:color="auto"/>
                                    <w:bottom w:val="none" w:sz="0" w:space="0" w:color="auto"/>
                                    <w:right w:val="none" w:sz="0" w:space="0" w:color="auto"/>
                                  </w:divBdr>
                                  <w:divsChild>
                                    <w:div w:id="2040162418">
                                      <w:marLeft w:val="0"/>
                                      <w:marRight w:val="0"/>
                                      <w:marTop w:val="0"/>
                                      <w:marBottom w:val="0"/>
                                      <w:divBdr>
                                        <w:top w:val="none" w:sz="0" w:space="0" w:color="auto"/>
                                        <w:left w:val="none" w:sz="0" w:space="0" w:color="auto"/>
                                        <w:bottom w:val="none" w:sz="0" w:space="0" w:color="auto"/>
                                        <w:right w:val="none" w:sz="0" w:space="0" w:color="auto"/>
                                      </w:divBdr>
                                    </w:div>
                                    <w:div w:id="373117346">
                                      <w:marLeft w:val="0"/>
                                      <w:marRight w:val="0"/>
                                      <w:marTop w:val="0"/>
                                      <w:marBottom w:val="0"/>
                                      <w:divBdr>
                                        <w:top w:val="none" w:sz="0" w:space="0" w:color="auto"/>
                                        <w:left w:val="none" w:sz="0" w:space="0" w:color="auto"/>
                                        <w:bottom w:val="none" w:sz="0" w:space="0" w:color="auto"/>
                                        <w:right w:val="none" w:sz="0" w:space="0" w:color="auto"/>
                                      </w:divBdr>
                                    </w:div>
                                    <w:div w:id="1425228139">
                                      <w:marLeft w:val="0"/>
                                      <w:marRight w:val="0"/>
                                      <w:marTop w:val="0"/>
                                      <w:marBottom w:val="0"/>
                                      <w:divBdr>
                                        <w:top w:val="none" w:sz="0" w:space="0" w:color="auto"/>
                                        <w:left w:val="none" w:sz="0" w:space="0" w:color="auto"/>
                                        <w:bottom w:val="none" w:sz="0" w:space="0" w:color="auto"/>
                                        <w:right w:val="none" w:sz="0" w:space="0" w:color="auto"/>
                                      </w:divBdr>
                                    </w:div>
                                    <w:div w:id="1088237555">
                                      <w:marLeft w:val="0"/>
                                      <w:marRight w:val="0"/>
                                      <w:marTop w:val="0"/>
                                      <w:marBottom w:val="0"/>
                                      <w:divBdr>
                                        <w:top w:val="none" w:sz="0" w:space="0" w:color="auto"/>
                                        <w:left w:val="none" w:sz="0" w:space="0" w:color="auto"/>
                                        <w:bottom w:val="none" w:sz="0" w:space="0" w:color="auto"/>
                                        <w:right w:val="none" w:sz="0" w:space="0" w:color="auto"/>
                                      </w:divBdr>
                                    </w:div>
                                    <w:div w:id="115832216">
                                      <w:marLeft w:val="0"/>
                                      <w:marRight w:val="0"/>
                                      <w:marTop w:val="0"/>
                                      <w:marBottom w:val="0"/>
                                      <w:divBdr>
                                        <w:top w:val="none" w:sz="0" w:space="0" w:color="auto"/>
                                        <w:left w:val="none" w:sz="0" w:space="0" w:color="auto"/>
                                        <w:bottom w:val="none" w:sz="0" w:space="0" w:color="auto"/>
                                        <w:right w:val="none" w:sz="0" w:space="0" w:color="auto"/>
                                      </w:divBdr>
                                    </w:div>
                                    <w:div w:id="77798723">
                                      <w:marLeft w:val="0"/>
                                      <w:marRight w:val="0"/>
                                      <w:marTop w:val="0"/>
                                      <w:marBottom w:val="0"/>
                                      <w:divBdr>
                                        <w:top w:val="none" w:sz="0" w:space="0" w:color="auto"/>
                                        <w:left w:val="none" w:sz="0" w:space="0" w:color="auto"/>
                                        <w:bottom w:val="none" w:sz="0" w:space="0" w:color="auto"/>
                                        <w:right w:val="none" w:sz="0" w:space="0" w:color="auto"/>
                                      </w:divBdr>
                                    </w:div>
                                    <w:div w:id="570165553">
                                      <w:marLeft w:val="0"/>
                                      <w:marRight w:val="0"/>
                                      <w:marTop w:val="0"/>
                                      <w:marBottom w:val="0"/>
                                      <w:divBdr>
                                        <w:top w:val="none" w:sz="0" w:space="0" w:color="auto"/>
                                        <w:left w:val="none" w:sz="0" w:space="0" w:color="auto"/>
                                        <w:bottom w:val="none" w:sz="0" w:space="0" w:color="auto"/>
                                        <w:right w:val="none" w:sz="0" w:space="0" w:color="auto"/>
                                      </w:divBdr>
                                    </w:div>
                                    <w:div w:id="581571871">
                                      <w:marLeft w:val="0"/>
                                      <w:marRight w:val="0"/>
                                      <w:marTop w:val="0"/>
                                      <w:marBottom w:val="0"/>
                                      <w:divBdr>
                                        <w:top w:val="none" w:sz="0" w:space="0" w:color="auto"/>
                                        <w:left w:val="none" w:sz="0" w:space="0" w:color="auto"/>
                                        <w:bottom w:val="none" w:sz="0" w:space="0" w:color="auto"/>
                                        <w:right w:val="none" w:sz="0" w:space="0" w:color="auto"/>
                                      </w:divBdr>
                                    </w:div>
                                    <w:div w:id="1351251988">
                                      <w:marLeft w:val="0"/>
                                      <w:marRight w:val="0"/>
                                      <w:marTop w:val="0"/>
                                      <w:marBottom w:val="0"/>
                                      <w:divBdr>
                                        <w:top w:val="none" w:sz="0" w:space="0" w:color="auto"/>
                                        <w:left w:val="none" w:sz="0" w:space="0" w:color="auto"/>
                                        <w:bottom w:val="none" w:sz="0" w:space="0" w:color="auto"/>
                                        <w:right w:val="none" w:sz="0" w:space="0" w:color="auto"/>
                                      </w:divBdr>
                                    </w:div>
                                    <w:div w:id="1019043828">
                                      <w:marLeft w:val="0"/>
                                      <w:marRight w:val="0"/>
                                      <w:marTop w:val="0"/>
                                      <w:marBottom w:val="0"/>
                                      <w:divBdr>
                                        <w:top w:val="none" w:sz="0" w:space="0" w:color="auto"/>
                                        <w:left w:val="none" w:sz="0" w:space="0" w:color="auto"/>
                                        <w:bottom w:val="none" w:sz="0" w:space="0" w:color="auto"/>
                                        <w:right w:val="none" w:sz="0" w:space="0" w:color="auto"/>
                                      </w:divBdr>
                                    </w:div>
                                    <w:div w:id="983971536">
                                      <w:marLeft w:val="0"/>
                                      <w:marRight w:val="0"/>
                                      <w:marTop w:val="0"/>
                                      <w:marBottom w:val="0"/>
                                      <w:divBdr>
                                        <w:top w:val="none" w:sz="0" w:space="0" w:color="auto"/>
                                        <w:left w:val="none" w:sz="0" w:space="0" w:color="auto"/>
                                        <w:bottom w:val="none" w:sz="0" w:space="0" w:color="auto"/>
                                        <w:right w:val="none" w:sz="0" w:space="0" w:color="auto"/>
                                      </w:divBdr>
                                    </w:div>
                                    <w:div w:id="1431201882">
                                      <w:marLeft w:val="0"/>
                                      <w:marRight w:val="0"/>
                                      <w:marTop w:val="0"/>
                                      <w:marBottom w:val="0"/>
                                      <w:divBdr>
                                        <w:top w:val="none" w:sz="0" w:space="0" w:color="auto"/>
                                        <w:left w:val="none" w:sz="0" w:space="0" w:color="auto"/>
                                        <w:bottom w:val="none" w:sz="0" w:space="0" w:color="auto"/>
                                        <w:right w:val="none" w:sz="0" w:space="0" w:color="auto"/>
                                      </w:divBdr>
                                    </w:div>
                                    <w:div w:id="1584216542">
                                      <w:marLeft w:val="0"/>
                                      <w:marRight w:val="0"/>
                                      <w:marTop w:val="0"/>
                                      <w:marBottom w:val="0"/>
                                      <w:divBdr>
                                        <w:top w:val="none" w:sz="0" w:space="0" w:color="auto"/>
                                        <w:left w:val="none" w:sz="0" w:space="0" w:color="auto"/>
                                        <w:bottom w:val="none" w:sz="0" w:space="0" w:color="auto"/>
                                        <w:right w:val="none" w:sz="0" w:space="0" w:color="auto"/>
                                      </w:divBdr>
                                    </w:div>
                                    <w:div w:id="372850534">
                                      <w:marLeft w:val="0"/>
                                      <w:marRight w:val="0"/>
                                      <w:marTop w:val="0"/>
                                      <w:marBottom w:val="0"/>
                                      <w:divBdr>
                                        <w:top w:val="none" w:sz="0" w:space="0" w:color="auto"/>
                                        <w:left w:val="none" w:sz="0" w:space="0" w:color="auto"/>
                                        <w:bottom w:val="none" w:sz="0" w:space="0" w:color="auto"/>
                                        <w:right w:val="none" w:sz="0" w:space="0" w:color="auto"/>
                                      </w:divBdr>
                                    </w:div>
                                    <w:div w:id="939484572">
                                      <w:marLeft w:val="0"/>
                                      <w:marRight w:val="0"/>
                                      <w:marTop w:val="0"/>
                                      <w:marBottom w:val="0"/>
                                      <w:divBdr>
                                        <w:top w:val="none" w:sz="0" w:space="0" w:color="auto"/>
                                        <w:left w:val="none" w:sz="0" w:space="0" w:color="auto"/>
                                        <w:bottom w:val="none" w:sz="0" w:space="0" w:color="auto"/>
                                        <w:right w:val="none" w:sz="0" w:space="0" w:color="auto"/>
                                      </w:divBdr>
                                    </w:div>
                                    <w:div w:id="1243561160">
                                      <w:marLeft w:val="0"/>
                                      <w:marRight w:val="0"/>
                                      <w:marTop w:val="0"/>
                                      <w:marBottom w:val="0"/>
                                      <w:divBdr>
                                        <w:top w:val="none" w:sz="0" w:space="0" w:color="auto"/>
                                        <w:left w:val="none" w:sz="0" w:space="0" w:color="auto"/>
                                        <w:bottom w:val="none" w:sz="0" w:space="0" w:color="auto"/>
                                        <w:right w:val="none" w:sz="0" w:space="0" w:color="auto"/>
                                      </w:divBdr>
                                    </w:div>
                                    <w:div w:id="1899244484">
                                      <w:marLeft w:val="0"/>
                                      <w:marRight w:val="0"/>
                                      <w:marTop w:val="0"/>
                                      <w:marBottom w:val="0"/>
                                      <w:divBdr>
                                        <w:top w:val="none" w:sz="0" w:space="0" w:color="auto"/>
                                        <w:left w:val="none" w:sz="0" w:space="0" w:color="auto"/>
                                        <w:bottom w:val="none" w:sz="0" w:space="0" w:color="auto"/>
                                        <w:right w:val="none" w:sz="0" w:space="0" w:color="auto"/>
                                      </w:divBdr>
                                    </w:div>
                                    <w:div w:id="390421608">
                                      <w:marLeft w:val="0"/>
                                      <w:marRight w:val="0"/>
                                      <w:marTop w:val="0"/>
                                      <w:marBottom w:val="0"/>
                                      <w:divBdr>
                                        <w:top w:val="none" w:sz="0" w:space="0" w:color="auto"/>
                                        <w:left w:val="none" w:sz="0" w:space="0" w:color="auto"/>
                                        <w:bottom w:val="none" w:sz="0" w:space="0" w:color="auto"/>
                                        <w:right w:val="none" w:sz="0" w:space="0" w:color="auto"/>
                                      </w:divBdr>
                                    </w:div>
                                    <w:div w:id="471218297">
                                      <w:marLeft w:val="0"/>
                                      <w:marRight w:val="0"/>
                                      <w:marTop w:val="0"/>
                                      <w:marBottom w:val="0"/>
                                      <w:divBdr>
                                        <w:top w:val="none" w:sz="0" w:space="0" w:color="auto"/>
                                        <w:left w:val="none" w:sz="0" w:space="0" w:color="auto"/>
                                        <w:bottom w:val="none" w:sz="0" w:space="0" w:color="auto"/>
                                        <w:right w:val="none" w:sz="0" w:space="0" w:color="auto"/>
                                      </w:divBdr>
                                    </w:div>
                                    <w:div w:id="91168689">
                                      <w:marLeft w:val="0"/>
                                      <w:marRight w:val="0"/>
                                      <w:marTop w:val="0"/>
                                      <w:marBottom w:val="0"/>
                                      <w:divBdr>
                                        <w:top w:val="none" w:sz="0" w:space="0" w:color="auto"/>
                                        <w:left w:val="none" w:sz="0" w:space="0" w:color="auto"/>
                                        <w:bottom w:val="none" w:sz="0" w:space="0" w:color="auto"/>
                                        <w:right w:val="none" w:sz="0" w:space="0" w:color="auto"/>
                                      </w:divBdr>
                                    </w:div>
                                    <w:div w:id="1765343659">
                                      <w:marLeft w:val="0"/>
                                      <w:marRight w:val="0"/>
                                      <w:marTop w:val="0"/>
                                      <w:marBottom w:val="0"/>
                                      <w:divBdr>
                                        <w:top w:val="none" w:sz="0" w:space="0" w:color="auto"/>
                                        <w:left w:val="none" w:sz="0" w:space="0" w:color="auto"/>
                                        <w:bottom w:val="none" w:sz="0" w:space="0" w:color="auto"/>
                                        <w:right w:val="none" w:sz="0" w:space="0" w:color="auto"/>
                                      </w:divBdr>
                                    </w:div>
                                    <w:div w:id="2119372284">
                                      <w:marLeft w:val="0"/>
                                      <w:marRight w:val="0"/>
                                      <w:marTop w:val="0"/>
                                      <w:marBottom w:val="0"/>
                                      <w:divBdr>
                                        <w:top w:val="none" w:sz="0" w:space="0" w:color="auto"/>
                                        <w:left w:val="none" w:sz="0" w:space="0" w:color="auto"/>
                                        <w:bottom w:val="none" w:sz="0" w:space="0" w:color="auto"/>
                                        <w:right w:val="none" w:sz="0" w:space="0" w:color="auto"/>
                                      </w:divBdr>
                                    </w:div>
                                    <w:div w:id="421149444">
                                      <w:marLeft w:val="0"/>
                                      <w:marRight w:val="0"/>
                                      <w:marTop w:val="0"/>
                                      <w:marBottom w:val="0"/>
                                      <w:divBdr>
                                        <w:top w:val="none" w:sz="0" w:space="0" w:color="auto"/>
                                        <w:left w:val="none" w:sz="0" w:space="0" w:color="auto"/>
                                        <w:bottom w:val="none" w:sz="0" w:space="0" w:color="auto"/>
                                        <w:right w:val="none" w:sz="0" w:space="0" w:color="auto"/>
                                      </w:divBdr>
                                    </w:div>
                                    <w:div w:id="702899458">
                                      <w:marLeft w:val="0"/>
                                      <w:marRight w:val="0"/>
                                      <w:marTop w:val="0"/>
                                      <w:marBottom w:val="0"/>
                                      <w:divBdr>
                                        <w:top w:val="none" w:sz="0" w:space="0" w:color="auto"/>
                                        <w:left w:val="none" w:sz="0" w:space="0" w:color="auto"/>
                                        <w:bottom w:val="none" w:sz="0" w:space="0" w:color="auto"/>
                                        <w:right w:val="none" w:sz="0" w:space="0" w:color="auto"/>
                                      </w:divBdr>
                                    </w:div>
                                    <w:div w:id="734425929">
                                      <w:marLeft w:val="0"/>
                                      <w:marRight w:val="0"/>
                                      <w:marTop w:val="0"/>
                                      <w:marBottom w:val="0"/>
                                      <w:divBdr>
                                        <w:top w:val="none" w:sz="0" w:space="0" w:color="auto"/>
                                        <w:left w:val="none" w:sz="0" w:space="0" w:color="auto"/>
                                        <w:bottom w:val="none" w:sz="0" w:space="0" w:color="auto"/>
                                        <w:right w:val="none" w:sz="0" w:space="0" w:color="auto"/>
                                      </w:divBdr>
                                    </w:div>
                                    <w:div w:id="1867254141">
                                      <w:marLeft w:val="0"/>
                                      <w:marRight w:val="0"/>
                                      <w:marTop w:val="0"/>
                                      <w:marBottom w:val="0"/>
                                      <w:divBdr>
                                        <w:top w:val="none" w:sz="0" w:space="0" w:color="auto"/>
                                        <w:left w:val="none" w:sz="0" w:space="0" w:color="auto"/>
                                        <w:bottom w:val="none" w:sz="0" w:space="0" w:color="auto"/>
                                        <w:right w:val="none" w:sz="0" w:space="0" w:color="auto"/>
                                      </w:divBdr>
                                    </w:div>
                                    <w:div w:id="2049453126">
                                      <w:marLeft w:val="0"/>
                                      <w:marRight w:val="0"/>
                                      <w:marTop w:val="0"/>
                                      <w:marBottom w:val="0"/>
                                      <w:divBdr>
                                        <w:top w:val="none" w:sz="0" w:space="0" w:color="auto"/>
                                        <w:left w:val="none" w:sz="0" w:space="0" w:color="auto"/>
                                        <w:bottom w:val="none" w:sz="0" w:space="0" w:color="auto"/>
                                        <w:right w:val="none" w:sz="0" w:space="0" w:color="auto"/>
                                      </w:divBdr>
                                    </w:div>
                                    <w:div w:id="46538923">
                                      <w:marLeft w:val="0"/>
                                      <w:marRight w:val="0"/>
                                      <w:marTop w:val="0"/>
                                      <w:marBottom w:val="0"/>
                                      <w:divBdr>
                                        <w:top w:val="none" w:sz="0" w:space="0" w:color="auto"/>
                                        <w:left w:val="none" w:sz="0" w:space="0" w:color="auto"/>
                                        <w:bottom w:val="none" w:sz="0" w:space="0" w:color="auto"/>
                                        <w:right w:val="none" w:sz="0" w:space="0" w:color="auto"/>
                                      </w:divBdr>
                                    </w:div>
                                    <w:div w:id="1448501253">
                                      <w:marLeft w:val="0"/>
                                      <w:marRight w:val="0"/>
                                      <w:marTop w:val="0"/>
                                      <w:marBottom w:val="0"/>
                                      <w:divBdr>
                                        <w:top w:val="none" w:sz="0" w:space="0" w:color="auto"/>
                                        <w:left w:val="none" w:sz="0" w:space="0" w:color="auto"/>
                                        <w:bottom w:val="none" w:sz="0" w:space="0" w:color="auto"/>
                                        <w:right w:val="none" w:sz="0" w:space="0" w:color="auto"/>
                                      </w:divBdr>
                                    </w:div>
                                    <w:div w:id="1230574456">
                                      <w:marLeft w:val="0"/>
                                      <w:marRight w:val="0"/>
                                      <w:marTop w:val="0"/>
                                      <w:marBottom w:val="0"/>
                                      <w:divBdr>
                                        <w:top w:val="none" w:sz="0" w:space="0" w:color="auto"/>
                                        <w:left w:val="none" w:sz="0" w:space="0" w:color="auto"/>
                                        <w:bottom w:val="none" w:sz="0" w:space="0" w:color="auto"/>
                                        <w:right w:val="none" w:sz="0" w:space="0" w:color="auto"/>
                                      </w:divBdr>
                                    </w:div>
                                    <w:div w:id="1731226556">
                                      <w:marLeft w:val="0"/>
                                      <w:marRight w:val="0"/>
                                      <w:marTop w:val="0"/>
                                      <w:marBottom w:val="0"/>
                                      <w:divBdr>
                                        <w:top w:val="none" w:sz="0" w:space="0" w:color="auto"/>
                                        <w:left w:val="none" w:sz="0" w:space="0" w:color="auto"/>
                                        <w:bottom w:val="none" w:sz="0" w:space="0" w:color="auto"/>
                                        <w:right w:val="none" w:sz="0" w:space="0" w:color="auto"/>
                                      </w:divBdr>
                                    </w:div>
                                    <w:div w:id="729840018">
                                      <w:marLeft w:val="0"/>
                                      <w:marRight w:val="0"/>
                                      <w:marTop w:val="0"/>
                                      <w:marBottom w:val="0"/>
                                      <w:divBdr>
                                        <w:top w:val="none" w:sz="0" w:space="0" w:color="auto"/>
                                        <w:left w:val="none" w:sz="0" w:space="0" w:color="auto"/>
                                        <w:bottom w:val="none" w:sz="0" w:space="0" w:color="auto"/>
                                        <w:right w:val="none" w:sz="0" w:space="0" w:color="auto"/>
                                      </w:divBdr>
                                    </w:div>
                                    <w:div w:id="19837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729817">
      <w:bodyDiv w:val="1"/>
      <w:marLeft w:val="0"/>
      <w:marRight w:val="0"/>
      <w:marTop w:val="0"/>
      <w:marBottom w:val="0"/>
      <w:divBdr>
        <w:top w:val="none" w:sz="0" w:space="0" w:color="auto"/>
        <w:left w:val="none" w:sz="0" w:space="0" w:color="auto"/>
        <w:bottom w:val="none" w:sz="0" w:space="0" w:color="auto"/>
        <w:right w:val="none" w:sz="0" w:space="0" w:color="auto"/>
      </w:divBdr>
      <w:divsChild>
        <w:div w:id="232393117">
          <w:marLeft w:val="0"/>
          <w:marRight w:val="0"/>
          <w:marTop w:val="0"/>
          <w:marBottom w:val="0"/>
          <w:divBdr>
            <w:top w:val="none" w:sz="0" w:space="0" w:color="auto"/>
            <w:left w:val="none" w:sz="0" w:space="0" w:color="auto"/>
            <w:bottom w:val="none" w:sz="0" w:space="0" w:color="auto"/>
            <w:right w:val="none" w:sz="0" w:space="0" w:color="auto"/>
          </w:divBdr>
          <w:divsChild>
            <w:div w:id="950279591">
              <w:marLeft w:val="0"/>
              <w:marRight w:val="0"/>
              <w:marTop w:val="0"/>
              <w:marBottom w:val="0"/>
              <w:divBdr>
                <w:top w:val="none" w:sz="0" w:space="0" w:color="auto"/>
                <w:left w:val="none" w:sz="0" w:space="0" w:color="auto"/>
                <w:bottom w:val="none" w:sz="0" w:space="0" w:color="auto"/>
                <w:right w:val="none" w:sz="0" w:space="0" w:color="auto"/>
              </w:divBdr>
              <w:divsChild>
                <w:div w:id="1879657058">
                  <w:marLeft w:val="0"/>
                  <w:marRight w:val="0"/>
                  <w:marTop w:val="0"/>
                  <w:marBottom w:val="0"/>
                  <w:divBdr>
                    <w:top w:val="none" w:sz="0" w:space="0" w:color="auto"/>
                    <w:left w:val="none" w:sz="0" w:space="0" w:color="auto"/>
                    <w:bottom w:val="none" w:sz="0" w:space="0" w:color="auto"/>
                    <w:right w:val="none" w:sz="0" w:space="0" w:color="auto"/>
                  </w:divBdr>
                  <w:divsChild>
                    <w:div w:id="186531000">
                      <w:marLeft w:val="0"/>
                      <w:marRight w:val="210"/>
                      <w:marTop w:val="240"/>
                      <w:marBottom w:val="0"/>
                      <w:divBdr>
                        <w:top w:val="none" w:sz="0" w:space="0" w:color="auto"/>
                        <w:left w:val="none" w:sz="0" w:space="0" w:color="auto"/>
                        <w:bottom w:val="none" w:sz="0" w:space="0" w:color="auto"/>
                        <w:right w:val="none" w:sz="0" w:space="0" w:color="auto"/>
                      </w:divBdr>
                      <w:divsChild>
                        <w:div w:id="147326593">
                          <w:marLeft w:val="0"/>
                          <w:marRight w:val="0"/>
                          <w:marTop w:val="0"/>
                          <w:marBottom w:val="0"/>
                          <w:divBdr>
                            <w:top w:val="none" w:sz="0" w:space="0" w:color="auto"/>
                            <w:left w:val="none" w:sz="0" w:space="0" w:color="auto"/>
                            <w:bottom w:val="none" w:sz="0" w:space="0" w:color="auto"/>
                            <w:right w:val="none" w:sz="0" w:space="0" w:color="auto"/>
                          </w:divBdr>
                          <w:divsChild>
                            <w:div w:id="2096316070">
                              <w:marLeft w:val="0"/>
                              <w:marRight w:val="0"/>
                              <w:marTop w:val="0"/>
                              <w:marBottom w:val="0"/>
                              <w:divBdr>
                                <w:top w:val="none" w:sz="0" w:space="0" w:color="auto"/>
                                <w:left w:val="none" w:sz="0" w:space="0" w:color="auto"/>
                                <w:bottom w:val="none" w:sz="0" w:space="0" w:color="auto"/>
                                <w:right w:val="none" w:sz="0" w:space="0" w:color="auto"/>
                              </w:divBdr>
                              <w:divsChild>
                                <w:div w:id="965896079">
                                  <w:marLeft w:val="0"/>
                                  <w:marRight w:val="0"/>
                                  <w:marTop w:val="0"/>
                                  <w:marBottom w:val="0"/>
                                  <w:divBdr>
                                    <w:top w:val="none" w:sz="0" w:space="0" w:color="auto"/>
                                    <w:left w:val="none" w:sz="0" w:space="0" w:color="auto"/>
                                    <w:bottom w:val="none" w:sz="0" w:space="0" w:color="auto"/>
                                    <w:right w:val="none" w:sz="0" w:space="0" w:color="auto"/>
                                  </w:divBdr>
                                  <w:divsChild>
                                    <w:div w:id="1075709442">
                                      <w:marLeft w:val="0"/>
                                      <w:marRight w:val="0"/>
                                      <w:marTop w:val="0"/>
                                      <w:marBottom w:val="0"/>
                                      <w:divBdr>
                                        <w:top w:val="none" w:sz="0" w:space="0" w:color="auto"/>
                                        <w:left w:val="none" w:sz="0" w:space="0" w:color="auto"/>
                                        <w:bottom w:val="none" w:sz="0" w:space="0" w:color="auto"/>
                                        <w:right w:val="none" w:sz="0" w:space="0" w:color="auto"/>
                                      </w:divBdr>
                                    </w:div>
                                    <w:div w:id="7487895">
                                      <w:marLeft w:val="0"/>
                                      <w:marRight w:val="0"/>
                                      <w:marTop w:val="0"/>
                                      <w:marBottom w:val="0"/>
                                      <w:divBdr>
                                        <w:top w:val="none" w:sz="0" w:space="0" w:color="auto"/>
                                        <w:left w:val="none" w:sz="0" w:space="0" w:color="auto"/>
                                        <w:bottom w:val="none" w:sz="0" w:space="0" w:color="auto"/>
                                        <w:right w:val="none" w:sz="0" w:space="0" w:color="auto"/>
                                      </w:divBdr>
                                    </w:div>
                                    <w:div w:id="1493370966">
                                      <w:marLeft w:val="0"/>
                                      <w:marRight w:val="0"/>
                                      <w:marTop w:val="0"/>
                                      <w:marBottom w:val="0"/>
                                      <w:divBdr>
                                        <w:top w:val="none" w:sz="0" w:space="0" w:color="auto"/>
                                        <w:left w:val="none" w:sz="0" w:space="0" w:color="auto"/>
                                        <w:bottom w:val="none" w:sz="0" w:space="0" w:color="auto"/>
                                        <w:right w:val="none" w:sz="0" w:space="0" w:color="auto"/>
                                      </w:divBdr>
                                    </w:div>
                                    <w:div w:id="1479568776">
                                      <w:marLeft w:val="0"/>
                                      <w:marRight w:val="0"/>
                                      <w:marTop w:val="0"/>
                                      <w:marBottom w:val="0"/>
                                      <w:divBdr>
                                        <w:top w:val="none" w:sz="0" w:space="0" w:color="auto"/>
                                        <w:left w:val="none" w:sz="0" w:space="0" w:color="auto"/>
                                        <w:bottom w:val="none" w:sz="0" w:space="0" w:color="auto"/>
                                        <w:right w:val="none" w:sz="0" w:space="0" w:color="auto"/>
                                      </w:divBdr>
                                    </w:div>
                                    <w:div w:id="817112374">
                                      <w:marLeft w:val="0"/>
                                      <w:marRight w:val="0"/>
                                      <w:marTop w:val="0"/>
                                      <w:marBottom w:val="0"/>
                                      <w:divBdr>
                                        <w:top w:val="none" w:sz="0" w:space="0" w:color="auto"/>
                                        <w:left w:val="none" w:sz="0" w:space="0" w:color="auto"/>
                                        <w:bottom w:val="none" w:sz="0" w:space="0" w:color="auto"/>
                                        <w:right w:val="none" w:sz="0" w:space="0" w:color="auto"/>
                                      </w:divBdr>
                                    </w:div>
                                    <w:div w:id="242030509">
                                      <w:marLeft w:val="0"/>
                                      <w:marRight w:val="0"/>
                                      <w:marTop w:val="0"/>
                                      <w:marBottom w:val="0"/>
                                      <w:divBdr>
                                        <w:top w:val="none" w:sz="0" w:space="0" w:color="auto"/>
                                        <w:left w:val="none" w:sz="0" w:space="0" w:color="auto"/>
                                        <w:bottom w:val="none" w:sz="0" w:space="0" w:color="auto"/>
                                        <w:right w:val="none" w:sz="0" w:space="0" w:color="auto"/>
                                      </w:divBdr>
                                    </w:div>
                                    <w:div w:id="1456026446">
                                      <w:marLeft w:val="0"/>
                                      <w:marRight w:val="0"/>
                                      <w:marTop w:val="0"/>
                                      <w:marBottom w:val="0"/>
                                      <w:divBdr>
                                        <w:top w:val="none" w:sz="0" w:space="0" w:color="auto"/>
                                        <w:left w:val="none" w:sz="0" w:space="0" w:color="auto"/>
                                        <w:bottom w:val="none" w:sz="0" w:space="0" w:color="auto"/>
                                        <w:right w:val="none" w:sz="0" w:space="0" w:color="auto"/>
                                      </w:divBdr>
                                    </w:div>
                                    <w:div w:id="1307710509">
                                      <w:marLeft w:val="0"/>
                                      <w:marRight w:val="0"/>
                                      <w:marTop w:val="0"/>
                                      <w:marBottom w:val="0"/>
                                      <w:divBdr>
                                        <w:top w:val="none" w:sz="0" w:space="0" w:color="auto"/>
                                        <w:left w:val="none" w:sz="0" w:space="0" w:color="auto"/>
                                        <w:bottom w:val="none" w:sz="0" w:space="0" w:color="auto"/>
                                        <w:right w:val="none" w:sz="0" w:space="0" w:color="auto"/>
                                      </w:divBdr>
                                    </w:div>
                                    <w:div w:id="323053822">
                                      <w:marLeft w:val="0"/>
                                      <w:marRight w:val="0"/>
                                      <w:marTop w:val="0"/>
                                      <w:marBottom w:val="0"/>
                                      <w:divBdr>
                                        <w:top w:val="none" w:sz="0" w:space="0" w:color="auto"/>
                                        <w:left w:val="none" w:sz="0" w:space="0" w:color="auto"/>
                                        <w:bottom w:val="none" w:sz="0" w:space="0" w:color="auto"/>
                                        <w:right w:val="none" w:sz="0" w:space="0" w:color="auto"/>
                                      </w:divBdr>
                                    </w:div>
                                    <w:div w:id="2120293760">
                                      <w:marLeft w:val="0"/>
                                      <w:marRight w:val="0"/>
                                      <w:marTop w:val="0"/>
                                      <w:marBottom w:val="0"/>
                                      <w:divBdr>
                                        <w:top w:val="none" w:sz="0" w:space="0" w:color="auto"/>
                                        <w:left w:val="none" w:sz="0" w:space="0" w:color="auto"/>
                                        <w:bottom w:val="none" w:sz="0" w:space="0" w:color="auto"/>
                                        <w:right w:val="none" w:sz="0" w:space="0" w:color="auto"/>
                                      </w:divBdr>
                                    </w:div>
                                    <w:div w:id="1138500242">
                                      <w:marLeft w:val="0"/>
                                      <w:marRight w:val="0"/>
                                      <w:marTop w:val="0"/>
                                      <w:marBottom w:val="0"/>
                                      <w:divBdr>
                                        <w:top w:val="none" w:sz="0" w:space="0" w:color="auto"/>
                                        <w:left w:val="none" w:sz="0" w:space="0" w:color="auto"/>
                                        <w:bottom w:val="none" w:sz="0" w:space="0" w:color="auto"/>
                                        <w:right w:val="none" w:sz="0" w:space="0" w:color="auto"/>
                                      </w:divBdr>
                                    </w:div>
                                    <w:div w:id="1466771382">
                                      <w:marLeft w:val="0"/>
                                      <w:marRight w:val="0"/>
                                      <w:marTop w:val="0"/>
                                      <w:marBottom w:val="0"/>
                                      <w:divBdr>
                                        <w:top w:val="none" w:sz="0" w:space="0" w:color="auto"/>
                                        <w:left w:val="none" w:sz="0" w:space="0" w:color="auto"/>
                                        <w:bottom w:val="none" w:sz="0" w:space="0" w:color="auto"/>
                                        <w:right w:val="none" w:sz="0" w:space="0" w:color="auto"/>
                                      </w:divBdr>
                                    </w:div>
                                    <w:div w:id="4036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678</Words>
  <Characters>3869</Characters>
  <Application>Microsoft Office Word</Application>
  <DocSecurity>0</DocSecurity>
  <Lines>32</Lines>
  <Paragraphs>9</Paragraphs>
  <ScaleCrop>false</ScaleCrop>
  <Company>Microsoft</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2020-05-11T08:04:00Z</dcterms:created>
  <dcterms:modified xsi:type="dcterms:W3CDTF">2020-05-11T08:10:00Z</dcterms:modified>
</cp:coreProperties>
</file>